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BC" w:rsidRPr="003B1595" w:rsidRDefault="00EC18BC" w:rsidP="00825FFC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jc w:val="center"/>
        <w:rPr>
          <w:b/>
          <w:bCs/>
          <w:sz w:val="32"/>
          <w:szCs w:val="24"/>
        </w:rPr>
      </w:pPr>
      <w:bookmarkStart w:id="0" w:name="_GoBack"/>
      <w:bookmarkEnd w:id="0"/>
      <w:r w:rsidRPr="003B1595">
        <w:rPr>
          <w:b/>
          <w:bCs/>
          <w:sz w:val="32"/>
          <w:szCs w:val="24"/>
        </w:rPr>
        <w:t xml:space="preserve">NHS </w:t>
      </w:r>
      <w:r w:rsidR="00BE5FC4" w:rsidRPr="003B1595">
        <w:rPr>
          <w:b/>
          <w:bCs/>
          <w:sz w:val="32"/>
          <w:szCs w:val="24"/>
        </w:rPr>
        <w:t xml:space="preserve">Rotherham </w:t>
      </w:r>
      <w:r w:rsidRPr="003B1595">
        <w:rPr>
          <w:b/>
          <w:bCs/>
          <w:sz w:val="32"/>
          <w:szCs w:val="24"/>
        </w:rPr>
        <w:t>Clinical Commissioning Group (NHS Rotherham CCG)</w:t>
      </w:r>
    </w:p>
    <w:p w:rsidR="008D3A31" w:rsidRPr="003B1595" w:rsidRDefault="00EC18BC" w:rsidP="00825FFC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jc w:val="center"/>
        <w:rPr>
          <w:b/>
          <w:bCs/>
          <w:sz w:val="32"/>
          <w:szCs w:val="24"/>
        </w:rPr>
      </w:pPr>
      <w:r w:rsidRPr="003B1595">
        <w:rPr>
          <w:b/>
          <w:bCs/>
          <w:sz w:val="32"/>
          <w:szCs w:val="24"/>
        </w:rPr>
        <w:t xml:space="preserve">Patient Participation Group (PPG) </w:t>
      </w:r>
      <w:r w:rsidR="00BE5FC4" w:rsidRPr="003B1595">
        <w:rPr>
          <w:b/>
          <w:bCs/>
          <w:sz w:val="32"/>
          <w:szCs w:val="24"/>
        </w:rPr>
        <w:t>Network</w:t>
      </w:r>
      <w:r w:rsidRPr="003B1595">
        <w:rPr>
          <w:b/>
          <w:bCs/>
          <w:sz w:val="32"/>
          <w:szCs w:val="24"/>
        </w:rPr>
        <w:t xml:space="preserve"> Meeting </w:t>
      </w:r>
    </w:p>
    <w:p w:rsidR="008D3A31" w:rsidRPr="00BE5FC4" w:rsidRDefault="003C5C01" w:rsidP="00D420EF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jc w:val="center"/>
        <w:rPr>
          <w:b/>
          <w:bCs/>
          <w:sz w:val="24"/>
          <w:szCs w:val="24"/>
        </w:rPr>
      </w:pPr>
      <w:r w:rsidRPr="00BE5FC4">
        <w:rPr>
          <w:b/>
          <w:bCs/>
          <w:sz w:val="24"/>
          <w:szCs w:val="24"/>
        </w:rPr>
        <w:t>BRIEF MINUTES</w:t>
      </w:r>
      <w:r w:rsidR="008D3A31" w:rsidRPr="00BE5FC4">
        <w:rPr>
          <w:b/>
          <w:bCs/>
          <w:sz w:val="24"/>
          <w:szCs w:val="24"/>
        </w:rPr>
        <w:t xml:space="preserve">:  </w:t>
      </w:r>
      <w:r w:rsidR="000E7EF2">
        <w:rPr>
          <w:b/>
          <w:bCs/>
          <w:sz w:val="24"/>
          <w:szCs w:val="24"/>
        </w:rPr>
        <w:t>Tuesday</w:t>
      </w:r>
      <w:r w:rsidR="00C755C4">
        <w:rPr>
          <w:b/>
          <w:bCs/>
          <w:sz w:val="24"/>
          <w:szCs w:val="24"/>
        </w:rPr>
        <w:t xml:space="preserve"> 11 February 2020</w:t>
      </w:r>
    </w:p>
    <w:p w:rsidR="008D3A31" w:rsidRPr="00914452" w:rsidRDefault="008D3A31" w:rsidP="00825FFC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jc w:val="center"/>
        <w:rPr>
          <w:b/>
          <w:bCs/>
          <w:sz w:val="24"/>
          <w:szCs w:val="24"/>
        </w:rPr>
      </w:pPr>
    </w:p>
    <w:p w:rsidR="007E021D" w:rsidRPr="000E7EF2" w:rsidRDefault="008D3A31" w:rsidP="00825FFC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rPr>
          <w:bCs/>
          <w:sz w:val="24"/>
          <w:szCs w:val="24"/>
        </w:rPr>
      </w:pPr>
      <w:r w:rsidRPr="00BE5FC4">
        <w:rPr>
          <w:b/>
          <w:bCs/>
          <w:sz w:val="24"/>
          <w:szCs w:val="24"/>
        </w:rPr>
        <w:t xml:space="preserve">Present:   </w:t>
      </w:r>
      <w:r w:rsidR="00BE5FC4" w:rsidRPr="000E7EF2">
        <w:rPr>
          <w:bCs/>
          <w:sz w:val="24"/>
          <w:szCs w:val="24"/>
        </w:rPr>
        <w:t xml:space="preserve">Debbie </w:t>
      </w:r>
      <w:proofErr w:type="spellStart"/>
      <w:r w:rsidR="00BE5FC4" w:rsidRPr="000E7EF2">
        <w:rPr>
          <w:bCs/>
          <w:sz w:val="24"/>
          <w:szCs w:val="24"/>
        </w:rPr>
        <w:t>Twell</w:t>
      </w:r>
      <w:proofErr w:type="spellEnd"/>
      <w:r w:rsidR="00BE5FC4" w:rsidRPr="000E7EF2">
        <w:rPr>
          <w:bCs/>
          <w:sz w:val="24"/>
          <w:szCs w:val="24"/>
        </w:rPr>
        <w:t xml:space="preserve">, </w:t>
      </w:r>
      <w:r w:rsidR="007B7BED">
        <w:rPr>
          <w:bCs/>
          <w:sz w:val="24"/>
          <w:szCs w:val="24"/>
        </w:rPr>
        <w:t xml:space="preserve">NHS Rotherham </w:t>
      </w:r>
      <w:r w:rsidR="00BE5FC4" w:rsidRPr="000E7EF2">
        <w:rPr>
          <w:bCs/>
          <w:sz w:val="24"/>
          <w:szCs w:val="24"/>
        </w:rPr>
        <w:t xml:space="preserve">CCG Lay Member </w:t>
      </w:r>
      <w:r w:rsidR="007E021D" w:rsidRPr="000E7EF2">
        <w:rPr>
          <w:bCs/>
          <w:sz w:val="24"/>
          <w:szCs w:val="24"/>
        </w:rPr>
        <w:t>–</w:t>
      </w:r>
      <w:r w:rsidR="00BE5FC4" w:rsidRPr="000E7EF2">
        <w:rPr>
          <w:bCs/>
          <w:sz w:val="24"/>
          <w:szCs w:val="24"/>
        </w:rPr>
        <w:t xml:space="preserve"> </w:t>
      </w:r>
      <w:r w:rsidR="00CB56C8" w:rsidRPr="000E7EF2">
        <w:rPr>
          <w:bCs/>
          <w:sz w:val="24"/>
          <w:szCs w:val="24"/>
        </w:rPr>
        <w:t>C</w:t>
      </w:r>
      <w:r w:rsidR="00BE5FC4" w:rsidRPr="000E7EF2">
        <w:rPr>
          <w:bCs/>
          <w:sz w:val="24"/>
          <w:szCs w:val="24"/>
        </w:rPr>
        <w:t>hair</w:t>
      </w:r>
    </w:p>
    <w:p w:rsidR="008D3A31" w:rsidRPr="00BE5FC4" w:rsidRDefault="008D3A31" w:rsidP="00825FFC">
      <w:pPr>
        <w:tabs>
          <w:tab w:val="left" w:pos="720"/>
          <w:tab w:val="left" w:pos="1440"/>
          <w:tab w:val="left" w:pos="2160"/>
          <w:tab w:val="right" w:pos="9270"/>
        </w:tabs>
        <w:ind w:left="2160" w:hanging="2160"/>
        <w:rPr>
          <w:b/>
          <w:bCs/>
          <w:sz w:val="24"/>
          <w:szCs w:val="24"/>
        </w:rPr>
      </w:pPr>
      <w:r w:rsidRPr="00BE5FC4">
        <w:rPr>
          <w:b/>
          <w:bCs/>
          <w:sz w:val="24"/>
          <w:szCs w:val="24"/>
        </w:rPr>
        <w:tab/>
      </w:r>
    </w:p>
    <w:p w:rsidR="00CA02A0" w:rsidRDefault="008D3A31" w:rsidP="000F7762">
      <w:pPr>
        <w:tabs>
          <w:tab w:val="left" w:pos="2453"/>
        </w:tabs>
        <w:rPr>
          <w:rFonts w:cs="Arial"/>
          <w:sz w:val="24"/>
          <w:szCs w:val="24"/>
        </w:rPr>
      </w:pPr>
      <w:r w:rsidRPr="00BE5FC4">
        <w:rPr>
          <w:b/>
          <w:bCs/>
          <w:sz w:val="24"/>
          <w:szCs w:val="24"/>
        </w:rPr>
        <w:t xml:space="preserve">In Attendance:  </w:t>
      </w:r>
      <w:r w:rsidR="00986D03">
        <w:rPr>
          <w:bCs/>
          <w:sz w:val="24"/>
          <w:szCs w:val="24"/>
        </w:rPr>
        <w:t>Chris Edwards (</w:t>
      </w:r>
      <w:r w:rsidR="002B0023">
        <w:rPr>
          <w:bCs/>
          <w:sz w:val="24"/>
          <w:szCs w:val="24"/>
        </w:rPr>
        <w:t xml:space="preserve">Chief Executive, </w:t>
      </w:r>
      <w:r w:rsidR="00986D03">
        <w:rPr>
          <w:bCs/>
          <w:sz w:val="24"/>
          <w:szCs w:val="24"/>
        </w:rPr>
        <w:t xml:space="preserve">RCCG), </w:t>
      </w:r>
      <w:r w:rsidR="000F7762" w:rsidRPr="00BD4785">
        <w:rPr>
          <w:rFonts w:cs="Arial"/>
          <w:sz w:val="24"/>
          <w:szCs w:val="24"/>
        </w:rPr>
        <w:t>Helen Wyatt</w:t>
      </w:r>
      <w:r w:rsidR="00D43C58" w:rsidRPr="00BD4785">
        <w:rPr>
          <w:rFonts w:cs="Arial"/>
          <w:sz w:val="24"/>
          <w:szCs w:val="24"/>
        </w:rPr>
        <w:t xml:space="preserve"> (Patient</w:t>
      </w:r>
      <w:r w:rsidR="00BD4785">
        <w:rPr>
          <w:rFonts w:cs="Arial"/>
          <w:sz w:val="24"/>
          <w:szCs w:val="24"/>
        </w:rPr>
        <w:t xml:space="preserve"> &amp; Public</w:t>
      </w:r>
      <w:r w:rsidR="00D43C58" w:rsidRPr="00BD4785">
        <w:rPr>
          <w:rFonts w:cs="Arial"/>
          <w:sz w:val="24"/>
          <w:szCs w:val="24"/>
        </w:rPr>
        <w:t xml:space="preserve"> Engagement</w:t>
      </w:r>
      <w:r w:rsidR="00BD4785">
        <w:rPr>
          <w:rFonts w:cs="Arial"/>
          <w:sz w:val="24"/>
          <w:szCs w:val="24"/>
        </w:rPr>
        <w:t xml:space="preserve"> Officer</w:t>
      </w:r>
      <w:r w:rsidR="00D43C58" w:rsidRPr="00BD4785">
        <w:rPr>
          <w:rFonts w:cs="Arial"/>
          <w:sz w:val="24"/>
          <w:szCs w:val="24"/>
        </w:rPr>
        <w:t xml:space="preserve">, RCCG), </w:t>
      </w:r>
      <w:r w:rsidR="00C91291">
        <w:rPr>
          <w:rFonts w:cs="Arial"/>
          <w:sz w:val="24"/>
          <w:szCs w:val="24"/>
        </w:rPr>
        <w:t xml:space="preserve">Sue Cassin (RCCG), </w:t>
      </w:r>
    </w:p>
    <w:p w:rsidR="000F7762" w:rsidRDefault="00D43C58" w:rsidP="000F7762">
      <w:pPr>
        <w:tabs>
          <w:tab w:val="left" w:pos="2453"/>
        </w:tabs>
        <w:rPr>
          <w:rFonts w:cs="Arial"/>
          <w:sz w:val="24"/>
          <w:szCs w:val="24"/>
        </w:rPr>
      </w:pPr>
      <w:r w:rsidRPr="00BD4785">
        <w:rPr>
          <w:rFonts w:cs="Arial"/>
          <w:sz w:val="24"/>
          <w:szCs w:val="24"/>
        </w:rPr>
        <w:t>Sue Howard</w:t>
      </w:r>
      <w:r w:rsidR="00BD4785">
        <w:rPr>
          <w:rFonts w:cs="Arial"/>
          <w:sz w:val="24"/>
          <w:szCs w:val="24"/>
        </w:rPr>
        <w:t xml:space="preserve">, Administrative Officer, RCCG, </w:t>
      </w:r>
      <w:r w:rsidR="000F7762" w:rsidRPr="00BD4785">
        <w:rPr>
          <w:rFonts w:cs="Arial"/>
          <w:sz w:val="24"/>
          <w:szCs w:val="24"/>
        </w:rPr>
        <w:t>(Support and notes)</w:t>
      </w:r>
      <w:r w:rsidR="00986D03">
        <w:rPr>
          <w:rFonts w:cs="Arial"/>
          <w:sz w:val="24"/>
          <w:szCs w:val="24"/>
        </w:rPr>
        <w:t>, Gordon Laidl</w:t>
      </w:r>
      <w:r w:rsidR="00A3482F">
        <w:rPr>
          <w:rFonts w:cs="Arial"/>
          <w:sz w:val="24"/>
          <w:szCs w:val="24"/>
        </w:rPr>
        <w:t>a</w:t>
      </w:r>
      <w:r w:rsidR="00986D03">
        <w:rPr>
          <w:rFonts w:cs="Arial"/>
          <w:sz w:val="24"/>
          <w:szCs w:val="24"/>
        </w:rPr>
        <w:t xml:space="preserve">w (RCCG), </w:t>
      </w:r>
      <w:proofErr w:type="spellStart"/>
      <w:r w:rsidR="00986D03">
        <w:rPr>
          <w:rFonts w:cs="Arial"/>
          <w:sz w:val="24"/>
          <w:szCs w:val="24"/>
        </w:rPr>
        <w:t>Razwan</w:t>
      </w:r>
      <w:proofErr w:type="spellEnd"/>
      <w:r w:rsidR="00986D03">
        <w:rPr>
          <w:rFonts w:cs="Arial"/>
          <w:sz w:val="24"/>
          <w:szCs w:val="24"/>
        </w:rPr>
        <w:t xml:space="preserve"> </w:t>
      </w:r>
      <w:proofErr w:type="spellStart"/>
      <w:r w:rsidR="00986D03">
        <w:rPr>
          <w:rFonts w:cs="Arial"/>
          <w:sz w:val="24"/>
          <w:szCs w:val="24"/>
        </w:rPr>
        <w:t>Saleem</w:t>
      </w:r>
      <w:proofErr w:type="spellEnd"/>
      <w:r w:rsidR="00986D03">
        <w:rPr>
          <w:rFonts w:cs="Arial"/>
          <w:sz w:val="24"/>
          <w:szCs w:val="24"/>
        </w:rPr>
        <w:t xml:space="preserve"> (RCCG)</w:t>
      </w:r>
      <w:proofErr w:type="gramStart"/>
      <w:r w:rsidR="00986D03">
        <w:rPr>
          <w:rFonts w:cs="Arial"/>
          <w:sz w:val="24"/>
          <w:szCs w:val="24"/>
        </w:rPr>
        <w:t xml:space="preserve">, </w:t>
      </w:r>
      <w:r w:rsidR="00CA02A0">
        <w:rPr>
          <w:rFonts w:cs="Arial"/>
          <w:sz w:val="24"/>
          <w:szCs w:val="24"/>
        </w:rPr>
        <w:t xml:space="preserve"> Laura</w:t>
      </w:r>
      <w:proofErr w:type="gramEnd"/>
      <w:r w:rsidR="00CA02A0">
        <w:rPr>
          <w:rFonts w:cs="Arial"/>
          <w:sz w:val="24"/>
          <w:szCs w:val="24"/>
        </w:rPr>
        <w:t xml:space="preserve"> </w:t>
      </w:r>
      <w:proofErr w:type="spellStart"/>
      <w:r w:rsidR="00CA02A0">
        <w:rPr>
          <w:rFonts w:cs="Arial"/>
          <w:sz w:val="24"/>
          <w:szCs w:val="24"/>
        </w:rPr>
        <w:t>Drumgoon</w:t>
      </w:r>
      <w:proofErr w:type="spellEnd"/>
      <w:r w:rsidR="00CA02A0">
        <w:rPr>
          <w:rFonts w:cs="Arial"/>
          <w:sz w:val="24"/>
          <w:szCs w:val="24"/>
        </w:rPr>
        <w:t xml:space="preserve"> (RCCG)</w:t>
      </w:r>
    </w:p>
    <w:p w:rsidR="00CA02A0" w:rsidRPr="00BD4785" w:rsidRDefault="00CA02A0" w:rsidP="000F7762">
      <w:pPr>
        <w:tabs>
          <w:tab w:val="left" w:pos="2453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Claire Denning, Senior </w:t>
      </w:r>
      <w:proofErr w:type="spellStart"/>
      <w:r>
        <w:rPr>
          <w:rFonts w:cs="Arial"/>
          <w:sz w:val="24"/>
          <w:szCs w:val="24"/>
        </w:rPr>
        <w:t>Dietitian</w:t>
      </w:r>
      <w:proofErr w:type="spellEnd"/>
      <w:r>
        <w:rPr>
          <w:rFonts w:cs="Arial"/>
          <w:sz w:val="24"/>
          <w:szCs w:val="24"/>
        </w:rPr>
        <w:t xml:space="preserve"> (TRFT)</w:t>
      </w:r>
    </w:p>
    <w:p w:rsidR="00831FB3" w:rsidRPr="00BD4785" w:rsidRDefault="00831FB3" w:rsidP="006A0145">
      <w:pPr>
        <w:tabs>
          <w:tab w:val="left" w:pos="720"/>
          <w:tab w:val="left" w:pos="1440"/>
          <w:tab w:val="left" w:pos="1905"/>
          <w:tab w:val="left" w:pos="2160"/>
          <w:tab w:val="right" w:pos="9270"/>
        </w:tabs>
        <w:rPr>
          <w:bCs/>
          <w:sz w:val="24"/>
          <w:szCs w:val="24"/>
        </w:rPr>
      </w:pPr>
    </w:p>
    <w:p w:rsidR="00EE54AE" w:rsidRDefault="00831FB3" w:rsidP="00825FFC">
      <w:pPr>
        <w:tabs>
          <w:tab w:val="left" w:pos="720"/>
          <w:tab w:val="left" w:pos="1440"/>
          <w:tab w:val="left" w:pos="1905"/>
          <w:tab w:val="left" w:pos="2160"/>
          <w:tab w:val="right" w:pos="9270"/>
        </w:tabs>
        <w:rPr>
          <w:bCs/>
          <w:sz w:val="24"/>
          <w:szCs w:val="24"/>
        </w:rPr>
      </w:pPr>
      <w:r w:rsidRPr="00ED7C07">
        <w:rPr>
          <w:b/>
          <w:bCs/>
          <w:sz w:val="24"/>
          <w:szCs w:val="24"/>
        </w:rPr>
        <w:t>R</w:t>
      </w:r>
      <w:r w:rsidR="00BE5FC4" w:rsidRPr="00ED7C07">
        <w:rPr>
          <w:b/>
          <w:bCs/>
          <w:sz w:val="24"/>
          <w:szCs w:val="24"/>
        </w:rPr>
        <w:t>epresentatives from the following practices</w:t>
      </w:r>
      <w:r w:rsidR="00CB56C8" w:rsidRPr="00ED7C07">
        <w:rPr>
          <w:b/>
          <w:bCs/>
          <w:sz w:val="24"/>
          <w:szCs w:val="24"/>
        </w:rPr>
        <w:t>:</w:t>
      </w:r>
      <w:r w:rsidR="006A0145" w:rsidRPr="00ED7C07">
        <w:rPr>
          <w:bCs/>
          <w:sz w:val="24"/>
          <w:szCs w:val="24"/>
        </w:rPr>
        <w:t xml:space="preserve"> </w:t>
      </w:r>
      <w:r w:rsidR="00A250A2">
        <w:rPr>
          <w:bCs/>
          <w:sz w:val="24"/>
          <w:szCs w:val="24"/>
        </w:rPr>
        <w:t xml:space="preserve">Blyth Road, </w:t>
      </w:r>
      <w:proofErr w:type="spellStart"/>
      <w:r w:rsidR="00A250A2">
        <w:rPr>
          <w:bCs/>
          <w:sz w:val="24"/>
          <w:szCs w:val="24"/>
        </w:rPr>
        <w:t>Brinsworth</w:t>
      </w:r>
      <w:proofErr w:type="spellEnd"/>
      <w:r w:rsidR="00A250A2">
        <w:rPr>
          <w:bCs/>
          <w:sz w:val="24"/>
          <w:szCs w:val="24"/>
        </w:rPr>
        <w:t xml:space="preserve">, Broom Lane, Clifton, </w:t>
      </w:r>
      <w:proofErr w:type="spellStart"/>
      <w:r w:rsidR="00A250A2">
        <w:rPr>
          <w:bCs/>
          <w:sz w:val="24"/>
          <w:szCs w:val="24"/>
        </w:rPr>
        <w:t>Dinnington</w:t>
      </w:r>
      <w:proofErr w:type="spellEnd"/>
      <w:r w:rsidR="00A250A2">
        <w:rPr>
          <w:bCs/>
          <w:sz w:val="24"/>
          <w:szCs w:val="24"/>
        </w:rPr>
        <w:t xml:space="preserve">, Manor Field, Market Street, </w:t>
      </w:r>
      <w:proofErr w:type="spellStart"/>
      <w:r w:rsidR="00A250A2">
        <w:rPr>
          <w:bCs/>
          <w:sz w:val="24"/>
          <w:szCs w:val="24"/>
        </w:rPr>
        <w:t>Rawmarsh</w:t>
      </w:r>
      <w:proofErr w:type="spellEnd"/>
      <w:r w:rsidR="00A250A2">
        <w:rPr>
          <w:bCs/>
          <w:sz w:val="24"/>
          <w:szCs w:val="24"/>
        </w:rPr>
        <w:t xml:space="preserve">, Stag, St Ann’s, </w:t>
      </w:r>
      <w:proofErr w:type="spellStart"/>
      <w:r w:rsidR="00A250A2">
        <w:rPr>
          <w:bCs/>
          <w:sz w:val="24"/>
          <w:szCs w:val="24"/>
        </w:rPr>
        <w:t>Thurcroft</w:t>
      </w:r>
      <w:proofErr w:type="spellEnd"/>
      <w:r w:rsidR="00A250A2">
        <w:rPr>
          <w:bCs/>
          <w:sz w:val="24"/>
          <w:szCs w:val="24"/>
        </w:rPr>
        <w:t xml:space="preserve">, </w:t>
      </w:r>
      <w:proofErr w:type="spellStart"/>
      <w:r w:rsidR="00A250A2">
        <w:rPr>
          <w:bCs/>
          <w:sz w:val="24"/>
          <w:szCs w:val="24"/>
        </w:rPr>
        <w:t>Treeton</w:t>
      </w:r>
      <w:proofErr w:type="spellEnd"/>
      <w:r w:rsidR="00A250A2">
        <w:rPr>
          <w:bCs/>
          <w:sz w:val="24"/>
          <w:szCs w:val="24"/>
        </w:rPr>
        <w:t>, Village</w:t>
      </w:r>
      <w:r w:rsidR="003740F6">
        <w:rPr>
          <w:bCs/>
          <w:sz w:val="24"/>
          <w:szCs w:val="24"/>
        </w:rPr>
        <w:t xml:space="preserve"> Surgery</w:t>
      </w:r>
      <w:r w:rsidR="00A250A2">
        <w:rPr>
          <w:bCs/>
          <w:sz w:val="24"/>
          <w:szCs w:val="24"/>
        </w:rPr>
        <w:t>, Woodstock Bower</w:t>
      </w:r>
    </w:p>
    <w:p w:rsidR="00EE54AE" w:rsidRDefault="00EE54AE" w:rsidP="00825FFC">
      <w:pPr>
        <w:tabs>
          <w:tab w:val="left" w:pos="720"/>
          <w:tab w:val="left" w:pos="1440"/>
          <w:tab w:val="left" w:pos="1905"/>
          <w:tab w:val="left" w:pos="2160"/>
          <w:tab w:val="right" w:pos="9270"/>
        </w:tabs>
        <w:rPr>
          <w:bCs/>
          <w:sz w:val="24"/>
          <w:szCs w:val="24"/>
        </w:rPr>
      </w:pPr>
    </w:p>
    <w:p w:rsidR="008D3A31" w:rsidRPr="000E7EF2" w:rsidRDefault="008D3A31" w:rsidP="00825FFC">
      <w:pPr>
        <w:tabs>
          <w:tab w:val="left" w:pos="720"/>
          <w:tab w:val="left" w:pos="1440"/>
          <w:tab w:val="left" w:pos="1905"/>
          <w:tab w:val="left" w:pos="2160"/>
          <w:tab w:val="right" w:pos="9270"/>
        </w:tabs>
        <w:rPr>
          <w:bCs/>
          <w:sz w:val="24"/>
          <w:szCs w:val="24"/>
        </w:rPr>
      </w:pPr>
      <w:r w:rsidRPr="00ED7C07">
        <w:rPr>
          <w:b/>
          <w:bCs/>
          <w:sz w:val="24"/>
          <w:szCs w:val="24"/>
        </w:rPr>
        <w:t>Apologies:</w:t>
      </w:r>
      <w:r w:rsidR="00BE5FC4" w:rsidRPr="00ED7C07">
        <w:rPr>
          <w:b/>
          <w:bCs/>
          <w:sz w:val="24"/>
          <w:szCs w:val="24"/>
        </w:rPr>
        <w:t xml:space="preserve"> </w:t>
      </w:r>
      <w:r w:rsidR="00A250A2" w:rsidRPr="00A250A2">
        <w:rPr>
          <w:bCs/>
          <w:sz w:val="24"/>
          <w:szCs w:val="24"/>
        </w:rPr>
        <w:t>Sheila Bunting</w:t>
      </w:r>
      <w:proofErr w:type="gramStart"/>
      <w:r w:rsidR="00A250A2" w:rsidRPr="00A250A2">
        <w:rPr>
          <w:bCs/>
          <w:sz w:val="24"/>
          <w:szCs w:val="24"/>
        </w:rPr>
        <w:t>,  Ann</w:t>
      </w:r>
      <w:proofErr w:type="gramEnd"/>
      <w:r w:rsidR="00A250A2" w:rsidRPr="00A250A2">
        <w:rPr>
          <w:bCs/>
          <w:sz w:val="24"/>
          <w:szCs w:val="24"/>
        </w:rPr>
        <w:t xml:space="preserve"> Hurley, Dave Pickering, Mohamme</w:t>
      </w:r>
      <w:r w:rsidR="00A3482F">
        <w:rPr>
          <w:bCs/>
          <w:sz w:val="24"/>
          <w:szCs w:val="24"/>
        </w:rPr>
        <w:t>d</w:t>
      </w:r>
      <w:r w:rsidR="00A250A2" w:rsidRPr="00A250A2">
        <w:rPr>
          <w:bCs/>
          <w:sz w:val="24"/>
          <w:szCs w:val="24"/>
        </w:rPr>
        <w:t xml:space="preserve"> </w:t>
      </w:r>
      <w:proofErr w:type="spellStart"/>
      <w:r w:rsidR="00A250A2" w:rsidRPr="00A250A2">
        <w:rPr>
          <w:bCs/>
          <w:sz w:val="24"/>
          <w:szCs w:val="24"/>
        </w:rPr>
        <w:t>Ramzan</w:t>
      </w:r>
      <w:proofErr w:type="spellEnd"/>
      <w:r w:rsidR="00A250A2" w:rsidRPr="00A250A2">
        <w:rPr>
          <w:bCs/>
          <w:sz w:val="24"/>
          <w:szCs w:val="24"/>
        </w:rPr>
        <w:t xml:space="preserve">, Maureen Rogers, Val </w:t>
      </w:r>
      <w:proofErr w:type="spellStart"/>
      <w:r w:rsidR="00A250A2" w:rsidRPr="00A250A2">
        <w:rPr>
          <w:bCs/>
          <w:sz w:val="24"/>
          <w:szCs w:val="24"/>
        </w:rPr>
        <w:t>Wickson</w:t>
      </w:r>
      <w:proofErr w:type="spellEnd"/>
    </w:p>
    <w:p w:rsidR="00ED7C07" w:rsidRPr="000E7EF2" w:rsidRDefault="006C4473" w:rsidP="006C4473">
      <w:pPr>
        <w:tabs>
          <w:tab w:val="left" w:pos="2547"/>
        </w:tabs>
      </w:pPr>
      <w: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9781"/>
        <w:gridCol w:w="1309"/>
      </w:tblGrid>
      <w:tr w:rsidR="008D3A31" w:rsidRPr="00914452" w:rsidTr="00136389">
        <w:tc>
          <w:tcPr>
            <w:tcW w:w="710" w:type="dxa"/>
          </w:tcPr>
          <w:p w:rsidR="008D3A31" w:rsidRPr="00914452" w:rsidRDefault="008D3A31" w:rsidP="00825FFC">
            <w:pPr>
              <w:rPr>
                <w:rFonts w:cs="Arial"/>
                <w:b/>
                <w:i/>
                <w:sz w:val="24"/>
                <w:szCs w:val="24"/>
              </w:rPr>
            </w:pPr>
            <w:r w:rsidRPr="00914452">
              <w:rPr>
                <w:rFonts w:cs="Arial"/>
                <w:b/>
                <w:i/>
                <w:sz w:val="24"/>
                <w:szCs w:val="24"/>
              </w:rPr>
              <w:t xml:space="preserve">Item </w:t>
            </w:r>
          </w:p>
          <w:p w:rsidR="008D3A31" w:rsidRPr="00914452" w:rsidRDefault="008D3A31" w:rsidP="00825FFC">
            <w:pPr>
              <w:rPr>
                <w:rFonts w:cs="Arial"/>
                <w:b/>
                <w:i/>
                <w:sz w:val="24"/>
                <w:szCs w:val="24"/>
              </w:rPr>
            </w:pPr>
            <w:r w:rsidRPr="00914452">
              <w:rPr>
                <w:rFonts w:cs="Arial"/>
                <w:b/>
                <w:i/>
                <w:sz w:val="24"/>
                <w:szCs w:val="24"/>
              </w:rPr>
              <w:t>No.</w:t>
            </w:r>
          </w:p>
        </w:tc>
        <w:tc>
          <w:tcPr>
            <w:tcW w:w="3651" w:type="dxa"/>
          </w:tcPr>
          <w:p w:rsidR="008D3A31" w:rsidRPr="00914452" w:rsidRDefault="008D3A31" w:rsidP="00825FFC">
            <w:pPr>
              <w:rPr>
                <w:rFonts w:cs="Arial"/>
                <w:b/>
                <w:i/>
                <w:sz w:val="24"/>
                <w:szCs w:val="24"/>
              </w:rPr>
            </w:pPr>
            <w:r w:rsidRPr="00914452">
              <w:rPr>
                <w:rFonts w:cs="Arial"/>
                <w:b/>
                <w:i/>
                <w:sz w:val="24"/>
                <w:szCs w:val="24"/>
              </w:rPr>
              <w:t>Item Description</w:t>
            </w:r>
          </w:p>
        </w:tc>
        <w:tc>
          <w:tcPr>
            <w:tcW w:w="9781" w:type="dxa"/>
          </w:tcPr>
          <w:p w:rsidR="008D3A31" w:rsidRPr="00914452" w:rsidRDefault="008D3A31" w:rsidP="00825FFC">
            <w:pPr>
              <w:rPr>
                <w:rFonts w:cs="Arial"/>
                <w:b/>
                <w:i/>
                <w:sz w:val="24"/>
                <w:szCs w:val="24"/>
              </w:rPr>
            </w:pPr>
            <w:r w:rsidRPr="00914452">
              <w:rPr>
                <w:rFonts w:cs="Arial"/>
                <w:b/>
                <w:i/>
                <w:sz w:val="24"/>
                <w:szCs w:val="24"/>
              </w:rPr>
              <w:t>Discussion</w:t>
            </w:r>
          </w:p>
        </w:tc>
        <w:tc>
          <w:tcPr>
            <w:tcW w:w="1309" w:type="dxa"/>
          </w:tcPr>
          <w:p w:rsidR="008D3A31" w:rsidRPr="00914452" w:rsidRDefault="008D3A31" w:rsidP="00825FFC">
            <w:pPr>
              <w:rPr>
                <w:rFonts w:cs="Arial"/>
                <w:b/>
                <w:i/>
                <w:sz w:val="24"/>
                <w:szCs w:val="24"/>
              </w:rPr>
            </w:pPr>
            <w:r w:rsidRPr="00914452">
              <w:rPr>
                <w:rFonts w:cs="Arial"/>
                <w:b/>
                <w:i/>
                <w:sz w:val="24"/>
                <w:szCs w:val="24"/>
              </w:rPr>
              <w:t>Action By</w:t>
            </w:r>
          </w:p>
        </w:tc>
      </w:tr>
      <w:tr w:rsidR="008D3A31" w:rsidRPr="00914452" w:rsidTr="00136389">
        <w:tc>
          <w:tcPr>
            <w:tcW w:w="15451" w:type="dxa"/>
            <w:gridSpan w:val="4"/>
            <w:shd w:val="clear" w:color="auto" w:fill="F2F2F2" w:themeFill="background1" w:themeFillShade="F2"/>
          </w:tcPr>
          <w:p w:rsidR="00BE5FC4" w:rsidRPr="00914452" w:rsidRDefault="00BE5FC4" w:rsidP="00825FFC">
            <w:pPr>
              <w:rPr>
                <w:rFonts w:cs="Arial"/>
                <w:b/>
                <w:color w:val="A6A6A6" w:themeColor="background1" w:themeShade="A6"/>
                <w:sz w:val="24"/>
                <w:szCs w:val="24"/>
              </w:rPr>
            </w:pPr>
            <w:r w:rsidRPr="00914452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For Information </w:t>
            </w:r>
            <w:r w:rsidRPr="00BE5FC4">
              <w:rPr>
                <w:rFonts w:cs="Arial"/>
                <w:b/>
                <w:sz w:val="24"/>
                <w:szCs w:val="24"/>
              </w:rPr>
              <w:t>– updates from issues raised at previous meetings</w:t>
            </w:r>
            <w:r w:rsidR="001278F4">
              <w:rPr>
                <w:rFonts w:cs="Arial"/>
                <w:b/>
                <w:sz w:val="24"/>
                <w:szCs w:val="24"/>
              </w:rPr>
              <w:t>, and information sharing</w:t>
            </w:r>
          </w:p>
          <w:p w:rsidR="008D3A31" w:rsidRPr="00914452" w:rsidRDefault="008D3A31" w:rsidP="00825FF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103DC" w:rsidRPr="00914452" w:rsidTr="00136389">
        <w:tc>
          <w:tcPr>
            <w:tcW w:w="710" w:type="dxa"/>
          </w:tcPr>
          <w:p w:rsidR="00F103DC" w:rsidRPr="00914452" w:rsidRDefault="00130E1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7E021D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3651" w:type="dxa"/>
          </w:tcPr>
          <w:p w:rsidR="002C0F7C" w:rsidRPr="002B0023" w:rsidRDefault="007E021D" w:rsidP="00D420EF">
            <w:pPr>
              <w:rPr>
                <w:b/>
                <w:sz w:val="24"/>
                <w:szCs w:val="24"/>
              </w:rPr>
            </w:pPr>
            <w:r w:rsidRPr="003B2248">
              <w:rPr>
                <w:b/>
                <w:sz w:val="24"/>
                <w:szCs w:val="24"/>
              </w:rPr>
              <w:t>Updates and Information Sharing</w:t>
            </w:r>
          </w:p>
        </w:tc>
        <w:tc>
          <w:tcPr>
            <w:tcW w:w="9781" w:type="dxa"/>
          </w:tcPr>
          <w:p w:rsidR="001C3EDA" w:rsidRPr="002C7097" w:rsidRDefault="007B7BED" w:rsidP="00093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Debbie</w:t>
            </w:r>
            <w:r w:rsidR="00C30B45">
              <w:rPr>
                <w:sz w:val="24"/>
                <w:szCs w:val="24"/>
              </w:rPr>
              <w:t xml:space="preserve"> welcomed all to the meeting</w:t>
            </w:r>
            <w:r w:rsidR="001034D5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09" w:type="dxa"/>
          </w:tcPr>
          <w:p w:rsidR="005B77F4" w:rsidRPr="00914452" w:rsidRDefault="005B77F4" w:rsidP="00825FFC">
            <w:pPr>
              <w:rPr>
                <w:rFonts w:cs="Arial"/>
                <w:sz w:val="24"/>
                <w:szCs w:val="24"/>
              </w:rPr>
            </w:pPr>
          </w:p>
        </w:tc>
      </w:tr>
      <w:tr w:rsidR="00C409DE" w:rsidRPr="00914452" w:rsidTr="00136389">
        <w:tc>
          <w:tcPr>
            <w:tcW w:w="710" w:type="dxa"/>
          </w:tcPr>
          <w:p w:rsidR="00C409DE" w:rsidRPr="00914452" w:rsidRDefault="000F776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2C0F7C" w:rsidRPr="00357A4C" w:rsidRDefault="00D93497" w:rsidP="007E02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Planning Guidance released in late January 2020</w:t>
            </w:r>
          </w:p>
        </w:tc>
        <w:tc>
          <w:tcPr>
            <w:tcW w:w="9781" w:type="dxa"/>
            <w:shd w:val="clear" w:color="auto" w:fill="auto"/>
          </w:tcPr>
          <w:p w:rsidR="00676C52" w:rsidRDefault="00D93497" w:rsidP="002B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Edwards</w:t>
            </w:r>
            <w:r w:rsidR="00AF1901">
              <w:rPr>
                <w:sz w:val="24"/>
                <w:szCs w:val="24"/>
              </w:rPr>
              <w:t xml:space="preserve">, Accountable officer of Rotherham Clinical Commissioning Group gave a </w:t>
            </w:r>
            <w:r w:rsidR="00DE5352">
              <w:rPr>
                <w:sz w:val="24"/>
                <w:szCs w:val="24"/>
              </w:rPr>
              <w:t>presentation</w:t>
            </w:r>
            <w:r w:rsidR="00AF1901">
              <w:rPr>
                <w:sz w:val="24"/>
                <w:szCs w:val="24"/>
              </w:rPr>
              <w:t xml:space="preserve"> on the new planning guidance published in January 2020.</w:t>
            </w:r>
            <w:r w:rsidR="009035EA">
              <w:rPr>
                <w:sz w:val="24"/>
                <w:szCs w:val="24"/>
              </w:rPr>
              <w:t xml:space="preserve">  Members had requested information at the previous meeting on what changes a new government might implement.  </w:t>
            </w:r>
          </w:p>
          <w:p w:rsidR="00AF1901" w:rsidRDefault="009035EA" w:rsidP="002B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planning guidance covers the following areas</w:t>
            </w:r>
            <w:r w:rsidR="00AF190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-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The </w:t>
            </w:r>
            <w:r w:rsidR="00791089">
              <w:rPr>
                <w:sz w:val="24"/>
                <w:szCs w:val="24"/>
              </w:rPr>
              <w:t>‘</w:t>
            </w:r>
            <w:r w:rsidRPr="00791089">
              <w:rPr>
                <w:sz w:val="24"/>
                <w:szCs w:val="24"/>
              </w:rPr>
              <w:t>People Plan</w:t>
            </w:r>
            <w:r w:rsidR="00791089">
              <w:rPr>
                <w:sz w:val="24"/>
                <w:szCs w:val="24"/>
              </w:rPr>
              <w:t xml:space="preserve"> Package’ (staffing)</w:t>
            </w:r>
            <w:r w:rsidR="008B200C">
              <w:rPr>
                <w:sz w:val="24"/>
                <w:szCs w:val="24"/>
              </w:rPr>
              <w:t>,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Integrated Care Systems (ICS)  and System Planning,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Primary &amp; Community Services,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Mental Health including Learning Disabilities and Autism,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Elective Care,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Urgent &amp; Emergency Care,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lastRenderedPageBreak/>
              <w:t xml:space="preserve">Outpatient Transformation, </w:t>
            </w:r>
          </w:p>
          <w:p w:rsidR="009035EA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Cancer, </w:t>
            </w:r>
          </w:p>
          <w:p w:rsidR="00AF1901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 xml:space="preserve">Prevention, </w:t>
            </w:r>
          </w:p>
          <w:p w:rsidR="009035EA" w:rsidRPr="00791089" w:rsidRDefault="00FF3D8D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>Digit</w:t>
            </w:r>
            <w:r w:rsidR="00B052FF">
              <w:rPr>
                <w:sz w:val="24"/>
                <w:szCs w:val="24"/>
              </w:rPr>
              <w:t>al,</w:t>
            </w:r>
          </w:p>
          <w:p w:rsidR="00AF1901" w:rsidRPr="00791089" w:rsidRDefault="00AF1901" w:rsidP="00415868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t>Estates.</w:t>
            </w:r>
          </w:p>
          <w:p w:rsidR="00EC2AD2" w:rsidRDefault="00EC2AD2" w:rsidP="00AF1901">
            <w:pPr>
              <w:rPr>
                <w:sz w:val="24"/>
                <w:szCs w:val="24"/>
              </w:rPr>
            </w:pPr>
          </w:p>
          <w:p w:rsidR="00F77453" w:rsidRDefault="00AF1901" w:rsidP="00AF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handout</w:t>
            </w:r>
            <w:proofErr w:type="spellEnd"/>
            <w:r>
              <w:rPr>
                <w:sz w:val="24"/>
                <w:szCs w:val="24"/>
              </w:rPr>
              <w:t xml:space="preserve"> summarising the details of each area was tabled for members</w:t>
            </w:r>
            <w:r w:rsidR="00F77453">
              <w:rPr>
                <w:sz w:val="24"/>
                <w:szCs w:val="24"/>
              </w:rPr>
              <w:t>.</w:t>
            </w:r>
            <w:r w:rsidR="009035EA">
              <w:rPr>
                <w:sz w:val="24"/>
                <w:szCs w:val="24"/>
              </w:rPr>
              <w:t xml:space="preserve">  Please note that the </w:t>
            </w:r>
            <w:proofErr w:type="spellStart"/>
            <w:r w:rsidR="009035EA">
              <w:rPr>
                <w:sz w:val="24"/>
                <w:szCs w:val="24"/>
              </w:rPr>
              <w:t>handout</w:t>
            </w:r>
            <w:proofErr w:type="spellEnd"/>
            <w:r w:rsidR="009035EA">
              <w:rPr>
                <w:sz w:val="24"/>
                <w:szCs w:val="24"/>
              </w:rPr>
              <w:t xml:space="preserve"> contains the information that was in Chris’s slides, but is in a format that uses far less pape</w:t>
            </w:r>
            <w:r w:rsidR="009035EA" w:rsidRPr="00791089">
              <w:rPr>
                <w:sz w:val="24"/>
                <w:szCs w:val="24"/>
              </w:rPr>
              <w:t>r. Chris h</w:t>
            </w:r>
            <w:r w:rsidR="00791089" w:rsidRPr="00791089">
              <w:rPr>
                <w:sz w:val="24"/>
                <w:szCs w:val="24"/>
              </w:rPr>
              <w:t>ighlighted the following points:-</w:t>
            </w:r>
          </w:p>
          <w:p w:rsidR="00791089" w:rsidRDefault="00791089" w:rsidP="00AF1901">
            <w:pPr>
              <w:rPr>
                <w:sz w:val="24"/>
                <w:szCs w:val="24"/>
              </w:rPr>
            </w:pPr>
          </w:p>
          <w:p w:rsidR="00F77453" w:rsidRDefault="00F77453" w:rsidP="00415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2E3">
              <w:rPr>
                <w:sz w:val="24"/>
                <w:szCs w:val="24"/>
              </w:rPr>
              <w:t>Stop Smoking Service - Stop smoking experts to initiate service whilst patients are still in hospital</w:t>
            </w:r>
          </w:p>
          <w:p w:rsidR="00F77453" w:rsidRDefault="00F77453" w:rsidP="00415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32E3">
              <w:rPr>
                <w:sz w:val="24"/>
                <w:szCs w:val="24"/>
              </w:rPr>
              <w:t xml:space="preserve">Mandatory Flu Vaccination for all NHS Staff </w:t>
            </w:r>
            <w:r w:rsidR="009035EA">
              <w:rPr>
                <w:sz w:val="24"/>
                <w:szCs w:val="24"/>
              </w:rPr>
              <w:t xml:space="preserve">– Chris asked what people thought about </w:t>
            </w:r>
            <w:r w:rsidR="00B052FF">
              <w:rPr>
                <w:sz w:val="24"/>
                <w:szCs w:val="24"/>
              </w:rPr>
              <w:t xml:space="preserve">this. </w:t>
            </w:r>
            <w:r w:rsidR="00B052FF" w:rsidRPr="009D32E3">
              <w:rPr>
                <w:sz w:val="24"/>
                <w:szCs w:val="24"/>
              </w:rPr>
              <w:t>Members</w:t>
            </w:r>
            <w:r w:rsidRPr="009D32E3">
              <w:rPr>
                <w:sz w:val="24"/>
                <w:szCs w:val="24"/>
              </w:rPr>
              <w:t xml:space="preserve"> are aware of the flu jab being available to the vulnerable via their GP </w:t>
            </w:r>
            <w:r w:rsidR="00B052FF" w:rsidRPr="009D32E3">
              <w:rPr>
                <w:sz w:val="24"/>
                <w:szCs w:val="24"/>
              </w:rPr>
              <w:t>practice</w:t>
            </w:r>
            <w:r w:rsidR="008B200C">
              <w:rPr>
                <w:sz w:val="24"/>
                <w:szCs w:val="24"/>
              </w:rPr>
              <w:t xml:space="preserve">. </w:t>
            </w:r>
            <w:r w:rsidR="00B052FF" w:rsidRPr="009D32E3">
              <w:rPr>
                <w:sz w:val="24"/>
                <w:szCs w:val="24"/>
              </w:rPr>
              <w:t xml:space="preserve"> However</w:t>
            </w:r>
            <w:r w:rsidRPr="009D32E3">
              <w:rPr>
                <w:sz w:val="24"/>
                <w:szCs w:val="24"/>
              </w:rPr>
              <w:t xml:space="preserve"> it was felt that the public were not clearly informed that the flu vaccination can be purchased</w:t>
            </w:r>
            <w:r w:rsidR="004463BD">
              <w:rPr>
                <w:sz w:val="24"/>
                <w:szCs w:val="24"/>
              </w:rPr>
              <w:t xml:space="preserve"> at a low cost</w:t>
            </w:r>
            <w:r w:rsidRPr="009D32E3">
              <w:rPr>
                <w:sz w:val="24"/>
                <w:szCs w:val="24"/>
              </w:rPr>
              <w:t xml:space="preserve"> by anyone from </w:t>
            </w:r>
            <w:r w:rsidR="004463BD">
              <w:rPr>
                <w:sz w:val="24"/>
                <w:szCs w:val="24"/>
              </w:rPr>
              <w:t>many</w:t>
            </w:r>
            <w:r w:rsidRPr="009D32E3">
              <w:rPr>
                <w:sz w:val="24"/>
                <w:szCs w:val="24"/>
              </w:rPr>
              <w:t xml:space="preserve"> pharmac</w:t>
            </w:r>
            <w:r w:rsidR="004463BD">
              <w:rPr>
                <w:sz w:val="24"/>
                <w:szCs w:val="24"/>
              </w:rPr>
              <w:t>ies</w:t>
            </w:r>
            <w:r w:rsidRPr="009D32E3">
              <w:rPr>
                <w:sz w:val="24"/>
                <w:szCs w:val="24"/>
              </w:rPr>
              <w:t xml:space="preserve">.  It was agreed to consider promotion of this via the </w:t>
            </w:r>
            <w:proofErr w:type="gramStart"/>
            <w:r w:rsidRPr="009D32E3">
              <w:rPr>
                <w:sz w:val="24"/>
                <w:szCs w:val="24"/>
              </w:rPr>
              <w:t>Winter</w:t>
            </w:r>
            <w:proofErr w:type="gramEnd"/>
            <w:r w:rsidRPr="009D32E3">
              <w:rPr>
                <w:sz w:val="24"/>
                <w:szCs w:val="24"/>
              </w:rPr>
              <w:t xml:space="preserve"> campaign.</w:t>
            </w:r>
            <w:r w:rsidR="001B1A3B">
              <w:rPr>
                <w:sz w:val="24"/>
                <w:szCs w:val="24"/>
              </w:rPr>
              <w:t xml:space="preserve">  Generally, people did feel that staff should have the flu jab unless there was a clinical reason not to.</w:t>
            </w:r>
          </w:p>
          <w:p w:rsidR="00F77453" w:rsidRPr="009D32E3" w:rsidRDefault="00F95177" w:rsidP="0041586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Estates</w:t>
            </w:r>
            <w:r w:rsidR="001B1A3B">
              <w:rPr>
                <w:sz w:val="24"/>
                <w:szCs w:val="24"/>
              </w:rPr>
              <w:t>- there will be local</w:t>
            </w:r>
            <w:r w:rsidR="00F77453" w:rsidRPr="009D32E3">
              <w:rPr>
                <w:sz w:val="24"/>
                <w:szCs w:val="24"/>
              </w:rPr>
              <w:t xml:space="preserve"> investment </w:t>
            </w:r>
            <w:r w:rsidR="001B1A3B">
              <w:rPr>
                <w:sz w:val="24"/>
                <w:szCs w:val="24"/>
              </w:rPr>
              <w:t xml:space="preserve">in the form </w:t>
            </w:r>
            <w:proofErr w:type="gramStart"/>
            <w:r w:rsidR="001B1A3B">
              <w:rPr>
                <w:sz w:val="24"/>
                <w:szCs w:val="24"/>
              </w:rPr>
              <w:t xml:space="preserve">of </w:t>
            </w:r>
            <w:r w:rsidR="00F77453" w:rsidRPr="009D32E3">
              <w:rPr>
                <w:sz w:val="24"/>
                <w:szCs w:val="24"/>
              </w:rPr>
              <w:t xml:space="preserve"> 3</w:t>
            </w:r>
            <w:proofErr w:type="gramEnd"/>
            <w:r w:rsidR="00F77453" w:rsidRPr="009D32E3">
              <w:rPr>
                <w:sz w:val="24"/>
                <w:szCs w:val="24"/>
              </w:rPr>
              <w:t xml:space="preserve"> GP practices - new practice at Waverley estate, upgrade of Broom Lane MC and better use of the </w:t>
            </w:r>
            <w:proofErr w:type="spellStart"/>
            <w:r w:rsidR="00F77453" w:rsidRPr="009D32E3">
              <w:rPr>
                <w:sz w:val="24"/>
                <w:szCs w:val="24"/>
              </w:rPr>
              <w:t>Maltby</w:t>
            </w:r>
            <w:proofErr w:type="spellEnd"/>
            <w:r w:rsidR="00F77453" w:rsidRPr="009D32E3">
              <w:rPr>
                <w:sz w:val="24"/>
                <w:szCs w:val="24"/>
              </w:rPr>
              <w:t xml:space="preserve"> practice</w:t>
            </w:r>
            <w:r w:rsidR="001B1A3B">
              <w:rPr>
                <w:sz w:val="24"/>
                <w:szCs w:val="24"/>
              </w:rPr>
              <w:t>s</w:t>
            </w:r>
            <w:r w:rsidR="00F77453" w:rsidRPr="009D32E3">
              <w:rPr>
                <w:sz w:val="24"/>
                <w:szCs w:val="24"/>
              </w:rPr>
              <w:t>.</w:t>
            </w:r>
          </w:p>
          <w:p w:rsidR="009D32E3" w:rsidRDefault="009D32E3" w:rsidP="00AF1901">
            <w:pPr>
              <w:rPr>
                <w:sz w:val="24"/>
                <w:szCs w:val="24"/>
              </w:rPr>
            </w:pPr>
          </w:p>
          <w:p w:rsidR="009D32E3" w:rsidRDefault="009D32E3" w:rsidP="00AF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raised the following concerns, which Chris agreed to take back to tomorrow’s meeting with Rotherham Hospital (TRFT):</w:t>
            </w:r>
          </w:p>
          <w:p w:rsidR="009D32E3" w:rsidRDefault="009D32E3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 blockers - patients who are awaiting discharge and length of time taken for dispensing of their tablets</w:t>
            </w:r>
            <w:r w:rsidR="004463BD">
              <w:rPr>
                <w:sz w:val="24"/>
                <w:szCs w:val="24"/>
              </w:rPr>
              <w:t>.  People noted they would be happy to give ward/day if this helps.</w:t>
            </w:r>
          </w:p>
          <w:p w:rsidR="009D32E3" w:rsidRDefault="009D32E3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Smoking outside of Rotherham Hospital - by staff and patients - is anything going to be done about it?</w:t>
            </w:r>
          </w:p>
          <w:p w:rsidR="009035EA" w:rsidRDefault="009035EA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A&amp;E - trolley waiting times - ambulance staff </w:t>
            </w:r>
            <w:proofErr w:type="gramStart"/>
            <w:r>
              <w:rPr>
                <w:sz w:val="24"/>
                <w:szCs w:val="24"/>
              </w:rPr>
              <w:t>who</w:t>
            </w:r>
            <w:proofErr w:type="gramEnd"/>
            <w:r>
              <w:rPr>
                <w:sz w:val="24"/>
                <w:szCs w:val="24"/>
              </w:rPr>
              <w:t xml:space="preserve"> have to stay with patients.  Chris explained the unforeseen circumstances of a 3 week virus which has put addit</w:t>
            </w:r>
            <w:r w:rsidR="004463BD">
              <w:rPr>
                <w:sz w:val="24"/>
                <w:szCs w:val="24"/>
              </w:rPr>
              <w:t>ional pressures on the hospital- not necessarily in terms of numbers, but people had been sicker, and staying in longer.</w:t>
            </w:r>
            <w:r>
              <w:rPr>
                <w:sz w:val="24"/>
                <w:szCs w:val="24"/>
              </w:rPr>
              <w:t xml:space="preserve">  Ambulance drop offs and handovers is an issue </w:t>
            </w:r>
            <w:r>
              <w:rPr>
                <w:sz w:val="24"/>
                <w:szCs w:val="24"/>
              </w:rPr>
              <w:lastRenderedPageBreak/>
              <w:t>of concern.</w:t>
            </w:r>
          </w:p>
          <w:p w:rsidR="009035EA" w:rsidRDefault="009035EA" w:rsidP="009035EA">
            <w:pPr>
              <w:pStyle w:val="ListParagraph"/>
              <w:rPr>
                <w:sz w:val="24"/>
                <w:szCs w:val="24"/>
              </w:rPr>
            </w:pPr>
          </w:p>
          <w:p w:rsidR="009035EA" w:rsidRPr="00791089" w:rsidRDefault="009035EA" w:rsidP="00791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also noted the following</w:t>
            </w:r>
          </w:p>
          <w:p w:rsidR="009D32E3" w:rsidRPr="00791089" w:rsidRDefault="009D32E3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Coronavirus </w:t>
            </w:r>
            <w:r w:rsidR="009035E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advice</w:t>
            </w:r>
            <w:r w:rsidR="009035EA">
              <w:rPr>
                <w:sz w:val="24"/>
                <w:szCs w:val="24"/>
              </w:rPr>
              <w:t xml:space="preserve"> at the time of writing</w:t>
            </w:r>
            <w:r>
              <w:rPr>
                <w:sz w:val="24"/>
                <w:szCs w:val="24"/>
              </w:rPr>
              <w:t xml:space="preserve"> is to telephone 111 and</w:t>
            </w:r>
            <w:r w:rsidR="00FA2AE2">
              <w:rPr>
                <w:sz w:val="24"/>
                <w:szCs w:val="24"/>
              </w:rPr>
              <w:t xml:space="preserve"> self-isolate. </w:t>
            </w:r>
            <w:r w:rsidR="009035EA">
              <w:rPr>
                <w:sz w:val="24"/>
                <w:szCs w:val="24"/>
              </w:rPr>
              <w:t xml:space="preserve"> People should not attend either primary care or emergency units. </w:t>
            </w:r>
            <w:r w:rsidR="00FA2AE2" w:rsidRPr="00791089">
              <w:rPr>
                <w:sz w:val="24"/>
                <w:szCs w:val="24"/>
              </w:rPr>
              <w:t xml:space="preserve">The Royal </w:t>
            </w:r>
            <w:proofErr w:type="spellStart"/>
            <w:r w:rsidR="00FA2AE2" w:rsidRPr="00791089">
              <w:rPr>
                <w:sz w:val="24"/>
                <w:szCs w:val="24"/>
              </w:rPr>
              <w:t>Hallamshire</w:t>
            </w:r>
            <w:proofErr w:type="spellEnd"/>
            <w:r w:rsidR="00FA2AE2" w:rsidRPr="00791089">
              <w:rPr>
                <w:sz w:val="24"/>
                <w:szCs w:val="24"/>
              </w:rPr>
              <w:t xml:space="preserve"> Hospital is the designated hospital </w:t>
            </w:r>
            <w:r w:rsidR="009035EA">
              <w:rPr>
                <w:sz w:val="24"/>
                <w:szCs w:val="24"/>
              </w:rPr>
              <w:t>for treatment and isolation as needed.</w:t>
            </w:r>
            <w:r w:rsidR="004463BD">
              <w:rPr>
                <w:sz w:val="24"/>
                <w:szCs w:val="24"/>
              </w:rPr>
              <w:t xml:space="preserve">  The message to health organisations is to deliver the right services, funding will be provided </w:t>
            </w:r>
            <w:r w:rsidR="00B052FF">
              <w:rPr>
                <w:sz w:val="24"/>
                <w:szCs w:val="24"/>
              </w:rPr>
              <w:t>later (</w:t>
            </w:r>
            <w:r w:rsidR="004463BD">
              <w:rPr>
                <w:sz w:val="24"/>
                <w:szCs w:val="24"/>
              </w:rPr>
              <w:t xml:space="preserve">for example, masks, equipment, </w:t>
            </w:r>
            <w:proofErr w:type="gramStart"/>
            <w:r w:rsidR="004463BD">
              <w:rPr>
                <w:sz w:val="24"/>
                <w:szCs w:val="24"/>
              </w:rPr>
              <w:t>vaccinations</w:t>
            </w:r>
            <w:proofErr w:type="gramEnd"/>
            <w:r w:rsidR="004463BD">
              <w:rPr>
                <w:sz w:val="24"/>
                <w:szCs w:val="24"/>
              </w:rPr>
              <w:t xml:space="preserve"> if available would be paid for).  The issues will be if a pandemic status is reached; at the point it would be likely that </w:t>
            </w:r>
            <w:r w:rsidR="00B052FF">
              <w:rPr>
                <w:sz w:val="24"/>
                <w:szCs w:val="24"/>
              </w:rPr>
              <w:t>some core</w:t>
            </w:r>
            <w:r w:rsidR="004463BD">
              <w:rPr>
                <w:sz w:val="24"/>
                <w:szCs w:val="24"/>
              </w:rPr>
              <w:t xml:space="preserve"> services would be stopped.</w:t>
            </w:r>
          </w:p>
          <w:p w:rsidR="009D32E3" w:rsidRDefault="009D32E3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health &amp; social care</w:t>
            </w:r>
            <w:r w:rsidR="00FA2AE2">
              <w:rPr>
                <w:sz w:val="24"/>
                <w:szCs w:val="24"/>
              </w:rPr>
              <w:t xml:space="preserve"> - Chris reported that the Rotherham Health &amp; Social Care Plan has just been agreed and can be circulated to the group</w:t>
            </w:r>
            <w:r w:rsidR="004463BD">
              <w:rPr>
                <w:sz w:val="24"/>
                <w:szCs w:val="24"/>
              </w:rPr>
              <w:t>.  Regarding concerns expressed around social care, Chris noted that there has to be a joint health and local authority solution; this is possible locally, however at a national level much depends on finance and government directives</w:t>
            </w:r>
            <w:r w:rsidR="00D37D1A">
              <w:rPr>
                <w:sz w:val="24"/>
                <w:szCs w:val="24"/>
              </w:rPr>
              <w:t>.</w:t>
            </w:r>
          </w:p>
          <w:p w:rsidR="00FA2AE2" w:rsidRDefault="00CA02A0" w:rsidP="0041586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Member’s story - </w:t>
            </w:r>
            <w:r w:rsidR="00EC2AD2">
              <w:rPr>
                <w:sz w:val="24"/>
                <w:szCs w:val="24"/>
              </w:rPr>
              <w:t xml:space="preserve">Delay </w:t>
            </w:r>
            <w:r>
              <w:rPr>
                <w:sz w:val="24"/>
                <w:szCs w:val="24"/>
              </w:rPr>
              <w:t xml:space="preserve">of ambulance </w:t>
            </w:r>
            <w:r w:rsidR="00FA2AE2">
              <w:rPr>
                <w:sz w:val="24"/>
                <w:szCs w:val="24"/>
              </w:rPr>
              <w:t>for parent</w:t>
            </w:r>
            <w:r w:rsidR="00D37D1A">
              <w:rPr>
                <w:sz w:val="24"/>
                <w:szCs w:val="24"/>
              </w:rPr>
              <w:t>.</w:t>
            </w:r>
          </w:p>
          <w:p w:rsidR="00AA38D1" w:rsidRDefault="00AA38D1" w:rsidP="00AA38D1">
            <w:pPr>
              <w:rPr>
                <w:sz w:val="24"/>
                <w:szCs w:val="24"/>
              </w:rPr>
            </w:pPr>
          </w:p>
          <w:p w:rsidR="005451F2" w:rsidRDefault="00AA38D1" w:rsidP="002B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asked that patients be encouraged to report any personal experiences to the hospital</w:t>
            </w:r>
            <w:r w:rsidR="00791089">
              <w:rPr>
                <w:sz w:val="24"/>
                <w:szCs w:val="24"/>
              </w:rPr>
              <w:t>.</w:t>
            </w:r>
          </w:p>
          <w:p w:rsidR="001B1A3B" w:rsidRDefault="001B1A3B" w:rsidP="00FE6CFF">
            <w:pPr>
              <w:rPr>
                <w:sz w:val="24"/>
                <w:szCs w:val="24"/>
              </w:rPr>
            </w:pPr>
          </w:p>
          <w:p w:rsidR="00791089" w:rsidRPr="00BD4785" w:rsidRDefault="00791089" w:rsidP="00FE6CF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1B1A3B">
              <w:rPr>
                <w:b/>
                <w:sz w:val="24"/>
                <w:szCs w:val="24"/>
              </w:rPr>
              <w:t>ction -</w:t>
            </w:r>
            <w:r w:rsidR="00D37D1A">
              <w:rPr>
                <w:b/>
                <w:sz w:val="24"/>
                <w:szCs w:val="24"/>
              </w:rPr>
              <w:t xml:space="preserve"> </w:t>
            </w:r>
            <w:r w:rsidR="005451F2">
              <w:rPr>
                <w:sz w:val="24"/>
                <w:szCs w:val="24"/>
              </w:rPr>
              <w:t>C</w:t>
            </w:r>
            <w:r w:rsidR="00FE6CFF">
              <w:rPr>
                <w:sz w:val="24"/>
                <w:szCs w:val="24"/>
              </w:rPr>
              <w:t>hris agreed</w:t>
            </w:r>
            <w:r w:rsidR="005451F2">
              <w:rPr>
                <w:sz w:val="24"/>
                <w:szCs w:val="24"/>
              </w:rPr>
              <w:t xml:space="preserve"> to </w:t>
            </w:r>
            <w:r w:rsidR="00FE6CFF">
              <w:rPr>
                <w:sz w:val="24"/>
                <w:szCs w:val="24"/>
              </w:rPr>
              <w:t>take the</w:t>
            </w:r>
            <w:r w:rsidR="005451F2">
              <w:rPr>
                <w:sz w:val="24"/>
                <w:szCs w:val="24"/>
              </w:rPr>
              <w:t xml:space="preserve"> concerns raised by</w:t>
            </w:r>
            <w:r w:rsidR="00FE6CFF">
              <w:rPr>
                <w:sz w:val="24"/>
                <w:szCs w:val="24"/>
              </w:rPr>
              <w:t xml:space="preserve"> the</w:t>
            </w:r>
            <w:r w:rsidR="005451F2">
              <w:rPr>
                <w:sz w:val="24"/>
                <w:szCs w:val="24"/>
              </w:rPr>
              <w:t xml:space="preserve"> group</w:t>
            </w:r>
            <w:r w:rsidR="00FE6CFF">
              <w:rPr>
                <w:sz w:val="24"/>
                <w:szCs w:val="24"/>
              </w:rPr>
              <w:t xml:space="preserve"> to the CCG’s meeting with the hospital tomorrow,</w:t>
            </w:r>
            <w:r w:rsidR="005451F2">
              <w:rPr>
                <w:sz w:val="24"/>
                <w:szCs w:val="24"/>
              </w:rPr>
              <w:t xml:space="preserve"> and would provide </w:t>
            </w:r>
            <w:r w:rsidR="00FE6CFF">
              <w:rPr>
                <w:sz w:val="24"/>
                <w:szCs w:val="24"/>
              </w:rPr>
              <w:t xml:space="preserve">relevant </w:t>
            </w:r>
            <w:r w:rsidR="005451F2">
              <w:rPr>
                <w:sz w:val="24"/>
                <w:szCs w:val="24"/>
              </w:rPr>
              <w:t>feedback</w:t>
            </w:r>
            <w:r w:rsidR="00FE6CFF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C409DE" w:rsidRDefault="00C409DE" w:rsidP="00825FFC">
            <w:pPr>
              <w:rPr>
                <w:rFonts w:cs="Arial"/>
                <w:sz w:val="24"/>
                <w:szCs w:val="24"/>
              </w:rPr>
            </w:pPr>
          </w:p>
          <w:p w:rsidR="00B579FA" w:rsidRDefault="00B579FA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51F9A" w:rsidRDefault="00251F9A" w:rsidP="00825FFC">
            <w:pPr>
              <w:rPr>
                <w:rFonts w:cs="Arial"/>
                <w:sz w:val="24"/>
                <w:szCs w:val="24"/>
              </w:rPr>
            </w:pPr>
          </w:p>
          <w:p w:rsidR="00251F9A" w:rsidRDefault="00251F9A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251F9A">
            <w:pPr>
              <w:rPr>
                <w:rFonts w:cs="Arial"/>
                <w:sz w:val="24"/>
                <w:szCs w:val="24"/>
              </w:rPr>
            </w:pPr>
          </w:p>
          <w:p w:rsidR="008B200C" w:rsidRDefault="008B200C" w:rsidP="00251F9A">
            <w:pPr>
              <w:rPr>
                <w:rFonts w:cs="Arial"/>
                <w:sz w:val="24"/>
                <w:szCs w:val="24"/>
              </w:rPr>
            </w:pPr>
          </w:p>
          <w:p w:rsidR="008B200C" w:rsidRDefault="008B200C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D37D1A" w:rsidRDefault="00D37D1A" w:rsidP="00251F9A">
            <w:pPr>
              <w:rPr>
                <w:rFonts w:cs="Arial"/>
                <w:sz w:val="24"/>
                <w:szCs w:val="24"/>
              </w:rPr>
            </w:pPr>
          </w:p>
          <w:p w:rsidR="008B200C" w:rsidRPr="00914452" w:rsidRDefault="008B200C" w:rsidP="00251F9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</w:t>
            </w:r>
          </w:p>
        </w:tc>
      </w:tr>
      <w:tr w:rsidR="00D420EF" w:rsidRPr="00914452" w:rsidTr="00136389">
        <w:tc>
          <w:tcPr>
            <w:tcW w:w="710" w:type="dxa"/>
          </w:tcPr>
          <w:p w:rsidR="00D420EF" w:rsidRDefault="000F776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3</w:t>
            </w:r>
          </w:p>
          <w:p w:rsidR="00B7441A" w:rsidRPr="00914452" w:rsidRDefault="00B7441A" w:rsidP="00825F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D420EF" w:rsidRPr="00F103DC" w:rsidRDefault="00D93497" w:rsidP="007E021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Self Harm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in the older population</w:t>
            </w:r>
          </w:p>
        </w:tc>
        <w:tc>
          <w:tcPr>
            <w:tcW w:w="9781" w:type="dxa"/>
            <w:shd w:val="clear" w:color="auto" w:fill="auto"/>
          </w:tcPr>
          <w:p w:rsidR="001B1A3B" w:rsidRDefault="001B1A3B" w:rsidP="00CA0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had been raised at the last meeting; it was asked if this was an issue.</w:t>
            </w:r>
          </w:p>
          <w:p w:rsidR="00791089" w:rsidRDefault="00791089" w:rsidP="00CA02A0">
            <w:pPr>
              <w:rPr>
                <w:sz w:val="24"/>
                <w:szCs w:val="24"/>
              </w:rPr>
            </w:pPr>
          </w:p>
          <w:p w:rsidR="001B5037" w:rsidRDefault="00DE5352" w:rsidP="001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from Helen</w:t>
            </w:r>
            <w:r w:rsidR="008242D8">
              <w:rPr>
                <w:sz w:val="24"/>
                <w:szCs w:val="24"/>
              </w:rPr>
              <w:t xml:space="preserve"> explained that there may be gaps in the data with possible under reporting</w:t>
            </w:r>
            <w:r w:rsidR="00C24B64">
              <w:rPr>
                <w:sz w:val="24"/>
                <w:szCs w:val="24"/>
              </w:rPr>
              <w:t>.</w:t>
            </w:r>
            <w:r w:rsidR="001B1A3B">
              <w:rPr>
                <w:sz w:val="24"/>
                <w:szCs w:val="24"/>
              </w:rPr>
              <w:t xml:space="preserve">  Generally reasons for</w:t>
            </w:r>
            <w:r w:rsidR="00791089">
              <w:rPr>
                <w:sz w:val="24"/>
                <w:szCs w:val="24"/>
              </w:rPr>
              <w:t xml:space="preserve"> </w:t>
            </w:r>
            <w:proofErr w:type="spellStart"/>
            <w:r w:rsidR="001B1A3B">
              <w:rPr>
                <w:sz w:val="24"/>
                <w:szCs w:val="24"/>
              </w:rPr>
              <w:t>self harm</w:t>
            </w:r>
            <w:proofErr w:type="spellEnd"/>
            <w:r w:rsidR="001B1A3B">
              <w:rPr>
                <w:sz w:val="24"/>
                <w:szCs w:val="24"/>
              </w:rPr>
              <w:t xml:space="preserve"> and suicide in older people is very different from younger people, and there is</w:t>
            </w:r>
            <w:r w:rsidR="00791089">
              <w:rPr>
                <w:sz w:val="24"/>
                <w:szCs w:val="24"/>
              </w:rPr>
              <w:t xml:space="preserve"> the</w:t>
            </w:r>
            <w:r w:rsidR="001B1A3B">
              <w:rPr>
                <w:sz w:val="24"/>
                <w:szCs w:val="24"/>
              </w:rPr>
              <w:t xml:space="preserve"> potential that much </w:t>
            </w:r>
            <w:proofErr w:type="spellStart"/>
            <w:r w:rsidR="001B1A3B">
              <w:rPr>
                <w:sz w:val="24"/>
                <w:szCs w:val="24"/>
              </w:rPr>
              <w:t>self neglect</w:t>
            </w:r>
            <w:proofErr w:type="spellEnd"/>
            <w:r w:rsidR="001B1A3B">
              <w:rPr>
                <w:sz w:val="24"/>
                <w:szCs w:val="24"/>
              </w:rPr>
              <w:t xml:space="preserve"> is overlooked</w:t>
            </w:r>
            <w:r w:rsidR="00791089">
              <w:rPr>
                <w:sz w:val="24"/>
                <w:szCs w:val="24"/>
              </w:rPr>
              <w:t>.</w:t>
            </w:r>
            <w:r w:rsidR="00C24B64">
              <w:rPr>
                <w:sz w:val="24"/>
                <w:szCs w:val="24"/>
              </w:rPr>
              <w:t xml:space="preserve">  Members noted that ‘Harmless’ deliver Train the Trainers to front line staff around self-harm awareness, some of </w:t>
            </w:r>
            <w:r w:rsidR="001B1A3B">
              <w:rPr>
                <w:sz w:val="24"/>
                <w:szCs w:val="24"/>
              </w:rPr>
              <w:t xml:space="preserve"> </w:t>
            </w:r>
            <w:r w:rsidR="00791089">
              <w:rPr>
                <w:sz w:val="24"/>
                <w:szCs w:val="24"/>
              </w:rPr>
              <w:t xml:space="preserve">this </w:t>
            </w:r>
            <w:r w:rsidR="001B1A3B">
              <w:rPr>
                <w:sz w:val="24"/>
                <w:szCs w:val="24"/>
              </w:rPr>
              <w:t xml:space="preserve">will now be </w:t>
            </w:r>
            <w:r w:rsidR="00C24B64">
              <w:rPr>
                <w:sz w:val="24"/>
                <w:szCs w:val="24"/>
              </w:rPr>
              <w:t xml:space="preserve"> to those working with older people.</w:t>
            </w:r>
            <w:r w:rsidR="008242D8">
              <w:rPr>
                <w:sz w:val="24"/>
                <w:szCs w:val="24"/>
              </w:rPr>
              <w:t xml:space="preserve">  Part of the presentation included a slide regarding </w:t>
            </w:r>
            <w:r w:rsidR="0074468F">
              <w:rPr>
                <w:sz w:val="24"/>
                <w:szCs w:val="24"/>
              </w:rPr>
              <w:t xml:space="preserve">the </w:t>
            </w:r>
            <w:r w:rsidR="008242D8">
              <w:rPr>
                <w:sz w:val="24"/>
                <w:szCs w:val="24"/>
              </w:rPr>
              <w:t>number of suicides</w:t>
            </w:r>
            <w:r w:rsidR="003316D4">
              <w:rPr>
                <w:sz w:val="24"/>
                <w:szCs w:val="24"/>
              </w:rPr>
              <w:t xml:space="preserve"> for Rotherham</w:t>
            </w:r>
            <w:r w:rsidR="008242D8">
              <w:rPr>
                <w:sz w:val="24"/>
                <w:szCs w:val="24"/>
              </w:rPr>
              <w:t xml:space="preserve"> between 2015 &amp; 2019</w:t>
            </w:r>
            <w:r w:rsidR="00CA02A0">
              <w:rPr>
                <w:sz w:val="24"/>
                <w:szCs w:val="24"/>
              </w:rPr>
              <w:t>.  This information could be circulated on request</w:t>
            </w:r>
            <w:r w:rsidR="008242D8">
              <w:rPr>
                <w:sz w:val="24"/>
                <w:szCs w:val="24"/>
              </w:rPr>
              <w:t>.</w:t>
            </w:r>
            <w:r w:rsidR="00B33718">
              <w:rPr>
                <w:sz w:val="24"/>
                <w:szCs w:val="24"/>
              </w:rPr>
              <w:t xml:space="preserve">  </w:t>
            </w:r>
          </w:p>
          <w:p w:rsidR="001B5037" w:rsidRDefault="001B5037" w:rsidP="001B1A3B">
            <w:pPr>
              <w:rPr>
                <w:sz w:val="24"/>
                <w:szCs w:val="24"/>
              </w:rPr>
            </w:pPr>
          </w:p>
          <w:p w:rsidR="00C24B64" w:rsidRDefault="00B33718" w:rsidP="001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issue of Self-harm in the older population will be discussed at regular</w:t>
            </w:r>
            <w:r w:rsidR="00DD5CEF">
              <w:rPr>
                <w:sz w:val="24"/>
                <w:szCs w:val="24"/>
              </w:rPr>
              <w:t xml:space="preserve"> RCCG</w:t>
            </w:r>
            <w:r>
              <w:rPr>
                <w:sz w:val="24"/>
                <w:szCs w:val="24"/>
              </w:rPr>
              <w:t xml:space="preserve"> quality meetings with </w:t>
            </w:r>
            <w:proofErr w:type="spellStart"/>
            <w:r>
              <w:rPr>
                <w:sz w:val="24"/>
                <w:szCs w:val="24"/>
              </w:rPr>
              <w:t>RDaSH</w:t>
            </w:r>
            <w:proofErr w:type="spellEnd"/>
            <w:r>
              <w:rPr>
                <w:sz w:val="24"/>
                <w:szCs w:val="24"/>
              </w:rPr>
              <w:t xml:space="preserve"> (the mental health provider).</w:t>
            </w:r>
          </w:p>
          <w:p w:rsidR="001B5037" w:rsidRDefault="001B5037" w:rsidP="001B1A3B">
            <w:pPr>
              <w:rPr>
                <w:sz w:val="24"/>
                <w:szCs w:val="24"/>
              </w:rPr>
            </w:pPr>
          </w:p>
          <w:p w:rsidR="001B5037" w:rsidRPr="000937CF" w:rsidRDefault="001B1A3B" w:rsidP="001B1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thanked for having raised this issue, which is just now emerging nationally, and assured that it will continue to be raised locally.</w:t>
            </w:r>
          </w:p>
        </w:tc>
        <w:tc>
          <w:tcPr>
            <w:tcW w:w="1309" w:type="dxa"/>
          </w:tcPr>
          <w:p w:rsidR="00D420EF" w:rsidRDefault="00D420EF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HW/SH</w:t>
            </w: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Pr="00914452" w:rsidRDefault="002B0023" w:rsidP="00825FFC">
            <w:pPr>
              <w:rPr>
                <w:rFonts w:cs="Arial"/>
                <w:sz w:val="24"/>
                <w:szCs w:val="24"/>
              </w:rPr>
            </w:pPr>
          </w:p>
        </w:tc>
      </w:tr>
      <w:tr w:rsidR="00D420EF" w:rsidRPr="00914452" w:rsidTr="00136389">
        <w:tc>
          <w:tcPr>
            <w:tcW w:w="710" w:type="dxa"/>
          </w:tcPr>
          <w:p w:rsidR="00D420EF" w:rsidRDefault="000F776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4</w:t>
            </w:r>
          </w:p>
          <w:p w:rsidR="00B7441A" w:rsidRPr="00914452" w:rsidRDefault="00B7441A" w:rsidP="00825F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51" w:type="dxa"/>
          </w:tcPr>
          <w:p w:rsidR="00D420EF" w:rsidRPr="00F103DC" w:rsidRDefault="00D93497" w:rsidP="007E02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roles in GP practices</w:t>
            </w:r>
          </w:p>
        </w:tc>
        <w:tc>
          <w:tcPr>
            <w:tcW w:w="9781" w:type="dxa"/>
            <w:shd w:val="clear" w:color="auto" w:fill="auto"/>
          </w:tcPr>
          <w:p w:rsidR="00F75BC7" w:rsidRDefault="001B1A3B" w:rsidP="002B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the last meeting, members asked what the CCG were doing to educate and inform patients on the new primary care roles.  </w:t>
            </w:r>
            <w:r w:rsidR="004367E5">
              <w:rPr>
                <w:sz w:val="24"/>
                <w:szCs w:val="24"/>
              </w:rPr>
              <w:t xml:space="preserve">Gordon Laidlaw </w:t>
            </w:r>
            <w:r>
              <w:rPr>
                <w:sz w:val="24"/>
                <w:szCs w:val="24"/>
              </w:rPr>
              <w:t xml:space="preserve">(Communications Manager in the CCG) </w:t>
            </w:r>
            <w:r w:rsidR="004367E5">
              <w:rPr>
                <w:sz w:val="24"/>
                <w:szCs w:val="24"/>
              </w:rPr>
              <w:t>gave an update on the</w:t>
            </w:r>
            <w:r>
              <w:rPr>
                <w:sz w:val="24"/>
                <w:szCs w:val="24"/>
              </w:rPr>
              <w:t xml:space="preserve"> work the CCG is planning around</w:t>
            </w:r>
            <w:r w:rsidR="004367E5">
              <w:rPr>
                <w:sz w:val="24"/>
                <w:szCs w:val="24"/>
              </w:rPr>
              <w:t xml:space="preserve"> many new roles which will</w:t>
            </w:r>
            <w:r w:rsidR="006766B5">
              <w:rPr>
                <w:sz w:val="24"/>
                <w:szCs w:val="24"/>
              </w:rPr>
              <w:t xml:space="preserve"> soon</w:t>
            </w:r>
            <w:r w:rsidR="004367E5">
              <w:rPr>
                <w:sz w:val="24"/>
                <w:szCs w:val="24"/>
              </w:rPr>
              <w:t xml:space="preserve"> be found in GP practices</w:t>
            </w:r>
            <w:r w:rsidR="006766B5">
              <w:rPr>
                <w:sz w:val="24"/>
                <w:szCs w:val="24"/>
              </w:rPr>
              <w:t>.</w:t>
            </w:r>
            <w:r w:rsidR="004367E5">
              <w:rPr>
                <w:sz w:val="24"/>
                <w:szCs w:val="24"/>
              </w:rPr>
              <w:t xml:space="preserve">  Rotherham CCG will be developing a campaign to raise awareness of the variety of roles available and asked </w:t>
            </w:r>
            <w:r w:rsidR="00EC2AD2">
              <w:rPr>
                <w:sz w:val="24"/>
                <w:szCs w:val="24"/>
              </w:rPr>
              <w:t>for the</w:t>
            </w:r>
            <w:r w:rsidR="004367E5">
              <w:rPr>
                <w:sz w:val="24"/>
                <w:szCs w:val="24"/>
              </w:rPr>
              <w:t xml:space="preserve"> PPG group</w:t>
            </w:r>
            <w:r w:rsidR="00EC2AD2">
              <w:rPr>
                <w:sz w:val="24"/>
                <w:szCs w:val="24"/>
              </w:rPr>
              <w:t xml:space="preserve">’s </w:t>
            </w:r>
            <w:r w:rsidR="004367E5">
              <w:rPr>
                <w:sz w:val="24"/>
                <w:szCs w:val="24"/>
              </w:rPr>
              <w:t>ideas/concerns.</w:t>
            </w:r>
          </w:p>
          <w:p w:rsidR="004367E5" w:rsidRDefault="004367E5" w:rsidP="002B1D19">
            <w:pPr>
              <w:rPr>
                <w:sz w:val="24"/>
                <w:szCs w:val="24"/>
              </w:rPr>
            </w:pPr>
          </w:p>
          <w:p w:rsidR="004367E5" w:rsidRDefault="004367E5" w:rsidP="002B1D19">
            <w:pPr>
              <w:rPr>
                <w:sz w:val="24"/>
                <w:szCs w:val="24"/>
                <w:u w:val="single"/>
              </w:rPr>
            </w:pPr>
            <w:r w:rsidRPr="004367E5">
              <w:rPr>
                <w:sz w:val="24"/>
                <w:szCs w:val="24"/>
                <w:u w:val="single"/>
              </w:rPr>
              <w:t>PPG comments</w:t>
            </w:r>
            <w:r w:rsidR="000204FC">
              <w:rPr>
                <w:sz w:val="24"/>
                <w:szCs w:val="24"/>
                <w:u w:val="single"/>
              </w:rPr>
              <w:t>:</w:t>
            </w:r>
          </w:p>
          <w:p w:rsidR="00A4036F" w:rsidRPr="00A4036F" w:rsidRDefault="00A4036F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4036F">
              <w:rPr>
                <w:sz w:val="24"/>
                <w:szCs w:val="24"/>
              </w:rPr>
              <w:t xml:space="preserve">Suggestion of GP practices being </w:t>
            </w:r>
            <w:r w:rsidR="00D9784B">
              <w:rPr>
                <w:sz w:val="24"/>
                <w:szCs w:val="24"/>
              </w:rPr>
              <w:t>referred to as</w:t>
            </w:r>
            <w:r w:rsidRPr="00A4036F">
              <w:rPr>
                <w:sz w:val="24"/>
                <w:szCs w:val="24"/>
              </w:rPr>
              <w:t xml:space="preserve"> ‘Local Health Centre’</w:t>
            </w:r>
          </w:p>
          <w:p w:rsidR="004367E5" w:rsidRPr="004367E5" w:rsidRDefault="004367E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Necessity to train receptionists for better care navigation - currently underway</w:t>
            </w:r>
          </w:p>
          <w:p w:rsidR="004367E5" w:rsidRPr="004367E5" w:rsidRDefault="004367E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Demographics to be considered</w:t>
            </w:r>
            <w:r w:rsidR="001B1A3B">
              <w:rPr>
                <w:sz w:val="24"/>
                <w:szCs w:val="24"/>
              </w:rPr>
              <w:t>- do we need different messages, delivered in different ways, for different people?</w:t>
            </w:r>
          </w:p>
          <w:p w:rsidR="00DF0A82" w:rsidRPr="00DF0A82" w:rsidRDefault="004367E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 w:rsidRPr="000204FC">
              <w:rPr>
                <w:sz w:val="24"/>
                <w:szCs w:val="24"/>
              </w:rPr>
              <w:t>Generation</w:t>
            </w:r>
            <w:r w:rsidR="00D9784B">
              <w:rPr>
                <w:sz w:val="24"/>
                <w:szCs w:val="24"/>
              </w:rPr>
              <w:t>al</w:t>
            </w:r>
            <w:r w:rsidRPr="000204FC">
              <w:rPr>
                <w:sz w:val="24"/>
                <w:szCs w:val="24"/>
              </w:rPr>
              <w:t xml:space="preserve"> issue</w:t>
            </w:r>
            <w:r w:rsidR="000204FC" w:rsidRPr="000204FC">
              <w:rPr>
                <w:sz w:val="24"/>
                <w:szCs w:val="24"/>
              </w:rPr>
              <w:t xml:space="preserve"> - reassurance </w:t>
            </w:r>
            <w:r w:rsidR="00D9784B">
              <w:rPr>
                <w:sz w:val="24"/>
                <w:szCs w:val="24"/>
              </w:rPr>
              <w:t xml:space="preserve">is needed </w:t>
            </w:r>
            <w:r w:rsidR="000204FC" w:rsidRPr="000204FC">
              <w:rPr>
                <w:sz w:val="24"/>
                <w:szCs w:val="24"/>
              </w:rPr>
              <w:t>to all age groups</w:t>
            </w:r>
            <w:r w:rsidR="00D9784B">
              <w:rPr>
                <w:sz w:val="24"/>
                <w:szCs w:val="24"/>
              </w:rPr>
              <w:t>, however older people often want to see a doctor- a different message may be needed for some groups</w:t>
            </w:r>
          </w:p>
          <w:p w:rsidR="004367E5" w:rsidRPr="000204FC" w:rsidRDefault="004367E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 w:rsidRPr="000204FC">
              <w:rPr>
                <w:sz w:val="24"/>
                <w:szCs w:val="24"/>
              </w:rPr>
              <w:t xml:space="preserve">Patients to have confidence (in particular the elderly) </w:t>
            </w:r>
            <w:r w:rsidR="001B1A3B">
              <w:rPr>
                <w:sz w:val="24"/>
                <w:szCs w:val="24"/>
              </w:rPr>
              <w:t>in</w:t>
            </w:r>
            <w:r w:rsidR="00D9784B">
              <w:rPr>
                <w:sz w:val="24"/>
                <w:szCs w:val="24"/>
              </w:rPr>
              <w:t xml:space="preserve"> </w:t>
            </w:r>
            <w:r w:rsidRPr="000204FC">
              <w:rPr>
                <w:sz w:val="24"/>
                <w:szCs w:val="24"/>
              </w:rPr>
              <w:t>the other available facilities/services</w:t>
            </w:r>
            <w:r w:rsidR="00DF0A82">
              <w:rPr>
                <w:sz w:val="24"/>
                <w:szCs w:val="24"/>
              </w:rPr>
              <w:t xml:space="preserve"> and technology</w:t>
            </w:r>
          </w:p>
          <w:p w:rsidR="008A1F75" w:rsidRPr="008A1F75" w:rsidRDefault="008A1F7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Needs to be consistency across </w:t>
            </w:r>
            <w:r w:rsidR="00A8685A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practices</w:t>
            </w:r>
          </w:p>
          <w:p w:rsidR="008A1F75" w:rsidRPr="00787C46" w:rsidRDefault="008A1F75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 incentive for pharmacists to provide advice due to not receiving payment - this is currently being discussed by the Local Pha</w:t>
            </w:r>
            <w:r w:rsidR="00787C46">
              <w:rPr>
                <w:sz w:val="24"/>
                <w:szCs w:val="24"/>
              </w:rPr>
              <w:t>rmaceutical Committee</w:t>
            </w:r>
          </w:p>
          <w:p w:rsidR="00D9784B" w:rsidRPr="00791089" w:rsidRDefault="00A12196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Confidentiality - </w:t>
            </w:r>
            <w:r w:rsidR="00787C46">
              <w:rPr>
                <w:sz w:val="24"/>
                <w:szCs w:val="24"/>
              </w:rPr>
              <w:t xml:space="preserve">receptionists </w:t>
            </w:r>
            <w:r>
              <w:rPr>
                <w:sz w:val="24"/>
                <w:szCs w:val="24"/>
              </w:rPr>
              <w:t xml:space="preserve">to be </w:t>
            </w:r>
            <w:r w:rsidR="00A8685A">
              <w:rPr>
                <w:sz w:val="24"/>
                <w:szCs w:val="24"/>
              </w:rPr>
              <w:t xml:space="preserve">fully </w:t>
            </w:r>
            <w:r>
              <w:rPr>
                <w:sz w:val="24"/>
                <w:szCs w:val="24"/>
              </w:rPr>
              <w:t>aware</w:t>
            </w:r>
            <w:r w:rsidR="00A8685A">
              <w:rPr>
                <w:sz w:val="24"/>
                <w:szCs w:val="24"/>
              </w:rPr>
              <w:t xml:space="preserve"> of surroundings</w:t>
            </w:r>
            <w:r>
              <w:rPr>
                <w:sz w:val="24"/>
                <w:szCs w:val="24"/>
              </w:rPr>
              <w:t xml:space="preserve"> when </w:t>
            </w:r>
            <w:r w:rsidR="00787C46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ing</w:t>
            </w:r>
            <w:r w:rsidR="00787C46">
              <w:rPr>
                <w:sz w:val="24"/>
                <w:szCs w:val="24"/>
              </w:rPr>
              <w:t xml:space="preserve"> phone calls</w:t>
            </w:r>
            <w:r>
              <w:rPr>
                <w:sz w:val="24"/>
                <w:szCs w:val="24"/>
              </w:rPr>
              <w:t xml:space="preserve"> from patients.  </w:t>
            </w:r>
          </w:p>
          <w:p w:rsidR="00787C46" w:rsidRPr="00787C46" w:rsidRDefault="00A8685A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Suggestion a</w:t>
            </w:r>
            <w:r w:rsidR="00A12196">
              <w:rPr>
                <w:sz w:val="24"/>
                <w:szCs w:val="24"/>
              </w:rPr>
              <w:t>lso</w:t>
            </w:r>
            <w:r>
              <w:rPr>
                <w:sz w:val="24"/>
                <w:szCs w:val="24"/>
              </w:rPr>
              <w:t xml:space="preserve"> as to</w:t>
            </w:r>
            <w:r w:rsidR="00A12196">
              <w:rPr>
                <w:sz w:val="24"/>
                <w:szCs w:val="24"/>
              </w:rPr>
              <w:t xml:space="preserve"> whether </w:t>
            </w:r>
            <w:r w:rsidR="00D86E3C">
              <w:rPr>
                <w:sz w:val="24"/>
                <w:szCs w:val="24"/>
              </w:rPr>
              <w:t xml:space="preserve">could have an </w:t>
            </w:r>
            <w:r w:rsidR="00A12196">
              <w:rPr>
                <w:sz w:val="24"/>
                <w:szCs w:val="24"/>
              </w:rPr>
              <w:t xml:space="preserve">alternative to having patient’s names </w:t>
            </w:r>
            <w:r w:rsidR="00D86E3C">
              <w:rPr>
                <w:sz w:val="24"/>
                <w:szCs w:val="24"/>
              </w:rPr>
              <w:t>on the LED signage boards</w:t>
            </w:r>
            <w:r w:rsidR="00A12196">
              <w:rPr>
                <w:sz w:val="24"/>
                <w:szCs w:val="24"/>
              </w:rPr>
              <w:t xml:space="preserve"> </w:t>
            </w:r>
            <w:r w:rsidR="00D86E3C">
              <w:rPr>
                <w:sz w:val="24"/>
                <w:szCs w:val="24"/>
              </w:rPr>
              <w:t>in practices</w:t>
            </w:r>
          </w:p>
          <w:p w:rsidR="00787C46" w:rsidRPr="004354D8" w:rsidRDefault="00787C46" w:rsidP="004354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Fewer acronyms</w:t>
            </w:r>
            <w:r w:rsidR="00D9784B">
              <w:rPr>
                <w:sz w:val="24"/>
                <w:szCs w:val="24"/>
              </w:rPr>
              <w:t xml:space="preserve">; </w:t>
            </w:r>
            <w:proofErr w:type="spellStart"/>
            <w:r w:rsidR="00D9784B">
              <w:rPr>
                <w:sz w:val="24"/>
                <w:szCs w:val="24"/>
              </w:rPr>
              <w:t>ie</w:t>
            </w:r>
            <w:proofErr w:type="spellEnd"/>
            <w:r w:rsidR="00D9784B">
              <w:rPr>
                <w:sz w:val="24"/>
                <w:szCs w:val="24"/>
              </w:rPr>
              <w:t xml:space="preserve"> the term ANP is not meaningful to most people</w:t>
            </w:r>
          </w:p>
          <w:p w:rsidR="00D9784B" w:rsidRPr="00791089" w:rsidRDefault="00743EBD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Campaign - </w:t>
            </w:r>
            <w:r w:rsidR="002B5BA2">
              <w:rPr>
                <w:sz w:val="24"/>
                <w:szCs w:val="24"/>
              </w:rPr>
              <w:t xml:space="preserve">language used to be considered </w:t>
            </w:r>
            <w:r w:rsidR="00D9784B">
              <w:rPr>
                <w:sz w:val="24"/>
                <w:szCs w:val="24"/>
              </w:rPr>
              <w:t>people felt that the language used in the ‘See me’ draft posters was not helpful</w:t>
            </w:r>
          </w:p>
          <w:p w:rsidR="00743EBD" w:rsidRPr="005852ED" w:rsidRDefault="00D9784B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="002B5BA2">
              <w:rPr>
                <w:sz w:val="24"/>
                <w:szCs w:val="24"/>
              </w:rPr>
              <w:t xml:space="preserve">dvertise </w:t>
            </w:r>
            <w:r w:rsidR="00743EBD">
              <w:rPr>
                <w:sz w:val="24"/>
                <w:szCs w:val="24"/>
              </w:rPr>
              <w:t>us</w:t>
            </w:r>
            <w:r w:rsidR="002B5BA2">
              <w:rPr>
                <w:sz w:val="24"/>
                <w:szCs w:val="24"/>
              </w:rPr>
              <w:t>ing</w:t>
            </w:r>
            <w:r w:rsidR="00092351">
              <w:rPr>
                <w:sz w:val="24"/>
                <w:szCs w:val="24"/>
              </w:rPr>
              <w:t xml:space="preserve"> </w:t>
            </w:r>
            <w:r w:rsidR="00743EBD">
              <w:rPr>
                <w:sz w:val="24"/>
                <w:szCs w:val="24"/>
              </w:rPr>
              <w:t>newsletters/websites</w:t>
            </w:r>
            <w:r w:rsidR="0047566C">
              <w:rPr>
                <w:sz w:val="24"/>
                <w:szCs w:val="24"/>
              </w:rPr>
              <w:t>/</w:t>
            </w:r>
            <w:r w:rsidR="00743EBD">
              <w:rPr>
                <w:sz w:val="24"/>
                <w:szCs w:val="24"/>
              </w:rPr>
              <w:t>local newspapers</w:t>
            </w:r>
            <w:r>
              <w:rPr>
                <w:sz w:val="24"/>
                <w:szCs w:val="24"/>
              </w:rPr>
              <w:t>/Health App</w:t>
            </w:r>
            <w:r w:rsidR="0047566C">
              <w:rPr>
                <w:sz w:val="24"/>
                <w:szCs w:val="24"/>
              </w:rPr>
              <w:t xml:space="preserve"> and via PPG Network members directly back to patients in practices.</w:t>
            </w:r>
          </w:p>
          <w:p w:rsidR="005852ED" w:rsidRPr="00791089" w:rsidRDefault="00092351" w:rsidP="0041586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Need to t</w:t>
            </w:r>
            <w:r w:rsidR="005852ED">
              <w:rPr>
                <w:sz w:val="24"/>
                <w:szCs w:val="24"/>
              </w:rPr>
              <w:t>arget patients who rarely attend their GP practice.</w:t>
            </w:r>
          </w:p>
          <w:p w:rsidR="00292414" w:rsidRDefault="00292414" w:rsidP="00292414">
            <w:pPr>
              <w:rPr>
                <w:sz w:val="24"/>
                <w:szCs w:val="24"/>
                <w:u w:val="single"/>
              </w:rPr>
            </w:pPr>
          </w:p>
          <w:p w:rsidR="001B1A3B" w:rsidRPr="00292414" w:rsidRDefault="00292414" w:rsidP="00292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Any member who wishes to be involved in the </w:t>
            </w:r>
            <w:r w:rsidR="00787C46">
              <w:rPr>
                <w:sz w:val="24"/>
                <w:szCs w:val="24"/>
              </w:rPr>
              <w:t xml:space="preserve">virtual </w:t>
            </w:r>
            <w:r>
              <w:rPr>
                <w:sz w:val="24"/>
                <w:szCs w:val="24"/>
              </w:rPr>
              <w:t>working group for this campaign should provide their names to Debbie</w:t>
            </w:r>
            <w:r w:rsidR="00F57A66">
              <w:rPr>
                <w:sz w:val="24"/>
                <w:szCs w:val="24"/>
              </w:rPr>
              <w:t xml:space="preserve"> or Gordon</w:t>
            </w:r>
            <w:r>
              <w:rPr>
                <w:sz w:val="24"/>
                <w:szCs w:val="24"/>
              </w:rPr>
              <w:t xml:space="preserve"> at the end of the meeting.</w:t>
            </w:r>
          </w:p>
        </w:tc>
        <w:tc>
          <w:tcPr>
            <w:tcW w:w="1309" w:type="dxa"/>
          </w:tcPr>
          <w:p w:rsidR="00D420EF" w:rsidRDefault="00D420EF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1116EC" w:rsidRDefault="001116EC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8A7A0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ALL</w:t>
            </w:r>
          </w:p>
          <w:p w:rsidR="002B0023" w:rsidRPr="00914452" w:rsidRDefault="002B0023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GL/DT</w:t>
            </w:r>
          </w:p>
        </w:tc>
      </w:tr>
      <w:tr w:rsidR="00D93497" w:rsidRPr="00914452" w:rsidTr="007F0350">
        <w:tc>
          <w:tcPr>
            <w:tcW w:w="710" w:type="dxa"/>
          </w:tcPr>
          <w:p w:rsidR="00D93497" w:rsidRDefault="00D9349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1" w:type="dxa"/>
          </w:tcPr>
          <w:p w:rsidR="00D93497" w:rsidRDefault="00D93497" w:rsidP="007F03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Gluten Free Products</w:t>
            </w:r>
          </w:p>
        </w:tc>
        <w:tc>
          <w:tcPr>
            <w:tcW w:w="9781" w:type="dxa"/>
          </w:tcPr>
          <w:p w:rsidR="001B5037" w:rsidRDefault="004C714F" w:rsidP="0062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Clare Denning, Senior </w:t>
            </w:r>
            <w:proofErr w:type="spellStart"/>
            <w:r w:rsidR="00DE5352">
              <w:rPr>
                <w:sz w:val="24"/>
                <w:szCs w:val="24"/>
              </w:rPr>
              <w:t>Dietitian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Raz</w:t>
            </w:r>
            <w:proofErr w:type="spellEnd"/>
            <w:r w:rsidR="00817D9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Saleem</w:t>
            </w:r>
            <w:proofErr w:type="spellEnd"/>
            <w:r w:rsidR="00246039">
              <w:rPr>
                <w:sz w:val="24"/>
                <w:szCs w:val="24"/>
              </w:rPr>
              <w:t xml:space="preserve"> presented this item and members were asked to </w:t>
            </w:r>
            <w:r w:rsidR="001B5037">
              <w:rPr>
                <w:sz w:val="24"/>
                <w:szCs w:val="24"/>
              </w:rPr>
              <w:t>read the</w:t>
            </w:r>
            <w:r w:rsidR="00246039">
              <w:rPr>
                <w:sz w:val="24"/>
                <w:szCs w:val="24"/>
              </w:rPr>
              <w:t xml:space="preserve"> </w:t>
            </w:r>
            <w:r w:rsidR="001B5037">
              <w:rPr>
                <w:sz w:val="24"/>
                <w:szCs w:val="24"/>
              </w:rPr>
              <w:t>information sheet</w:t>
            </w:r>
            <w:r w:rsidR="00246039">
              <w:rPr>
                <w:sz w:val="24"/>
                <w:szCs w:val="24"/>
              </w:rPr>
              <w:t xml:space="preserve"> as part of group work</w:t>
            </w:r>
            <w:r w:rsidR="000D0251">
              <w:rPr>
                <w:sz w:val="24"/>
                <w:szCs w:val="24"/>
              </w:rPr>
              <w:t xml:space="preserve">.  </w:t>
            </w:r>
          </w:p>
          <w:p w:rsidR="001B5037" w:rsidRDefault="001B5037" w:rsidP="00627F22">
            <w:pPr>
              <w:rPr>
                <w:sz w:val="24"/>
                <w:szCs w:val="24"/>
              </w:rPr>
            </w:pPr>
          </w:p>
          <w:p w:rsidR="00DE5352" w:rsidRDefault="000D0251" w:rsidP="00627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</w:t>
            </w:r>
            <w:r w:rsidR="001B5037">
              <w:rPr>
                <w:sz w:val="24"/>
                <w:szCs w:val="24"/>
              </w:rPr>
              <w:t xml:space="preserve">e exercise </w:t>
            </w:r>
            <w:r>
              <w:rPr>
                <w:sz w:val="24"/>
                <w:szCs w:val="24"/>
              </w:rPr>
              <w:t>was to determine</w:t>
            </w:r>
            <w:r w:rsidR="00092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opinions as to</w:t>
            </w:r>
            <w:r w:rsidR="00246039">
              <w:rPr>
                <w:sz w:val="24"/>
                <w:szCs w:val="24"/>
              </w:rPr>
              <w:t xml:space="preserve"> whether people agreed regarding the availability of prescribing, who should qualify, should these products continue to be funded and if not what are the exceptions</w:t>
            </w:r>
            <w:r w:rsidR="00B44F62">
              <w:rPr>
                <w:sz w:val="24"/>
                <w:szCs w:val="24"/>
              </w:rPr>
              <w:t xml:space="preserve">, and whether </w:t>
            </w:r>
            <w:r w:rsidR="00246039">
              <w:rPr>
                <w:sz w:val="24"/>
                <w:szCs w:val="24"/>
              </w:rPr>
              <w:t>Rotherham’s guidance should form part of a South Yorkshire model</w:t>
            </w:r>
            <w:r w:rsidR="001B5037">
              <w:rPr>
                <w:sz w:val="24"/>
                <w:szCs w:val="24"/>
              </w:rPr>
              <w:t xml:space="preserve">.  Feedback will be used alongside a number of other conversations across South Yorkshire and Bassetlaw, and used to inform the next steps of this work, including </w:t>
            </w:r>
            <w:r w:rsidR="00B052FF">
              <w:rPr>
                <w:sz w:val="24"/>
                <w:szCs w:val="24"/>
              </w:rPr>
              <w:t>whether</w:t>
            </w:r>
            <w:r w:rsidR="001B5037">
              <w:rPr>
                <w:sz w:val="24"/>
                <w:szCs w:val="24"/>
              </w:rPr>
              <w:t xml:space="preserve"> a formal consultation is needed, and if so, what the key questions will be.  Key points made by the groups were</w:t>
            </w:r>
            <w:r w:rsidR="008A7A02">
              <w:rPr>
                <w:sz w:val="24"/>
                <w:szCs w:val="24"/>
              </w:rPr>
              <w:t>:</w:t>
            </w:r>
          </w:p>
          <w:p w:rsidR="001B5037" w:rsidRDefault="001B5037" w:rsidP="00627F22">
            <w:pPr>
              <w:rPr>
                <w:sz w:val="24"/>
                <w:szCs w:val="24"/>
              </w:rPr>
            </w:pPr>
          </w:p>
          <w:p w:rsidR="00415868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a variety of opinions in the room </w:t>
            </w:r>
          </w:p>
          <w:p w:rsidR="001B5037" w:rsidRDefault="00415868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felt</w:t>
            </w:r>
            <w:r w:rsidR="001B5037">
              <w:rPr>
                <w:sz w:val="24"/>
                <w:szCs w:val="24"/>
              </w:rPr>
              <w:t xml:space="preserve"> there should be the same system across South Yorkshire.  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 people were concerned that any system should be fair and equitable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concern for the most vulnerable people; examples of elderly people who had struggled to eat enough</w:t>
            </w:r>
            <w:r w:rsidR="00415868">
              <w:rPr>
                <w:sz w:val="24"/>
                <w:szCs w:val="24"/>
              </w:rPr>
              <w:t xml:space="preserve">.  Any system needs to support the most vulnerable, and assurance was felt to be needed that the </w:t>
            </w:r>
            <w:r w:rsidR="00B052FF">
              <w:rPr>
                <w:sz w:val="24"/>
                <w:szCs w:val="24"/>
              </w:rPr>
              <w:t>Sheffield</w:t>
            </w:r>
            <w:r w:rsidR="00415868">
              <w:rPr>
                <w:sz w:val="24"/>
                <w:szCs w:val="24"/>
              </w:rPr>
              <w:t xml:space="preserve"> system would do so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the ‘best bits’ of all the systems be used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of the dieticians in Rotherham was appreciated and thought to be very useful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Concern expressed for those with other and multiple food intolerances</w:t>
            </w:r>
          </w:p>
          <w:p w:rsidR="001B5037" w:rsidRDefault="001B5037" w:rsidP="0041586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in several groups about the criteria for access; and if these are enforced the same way across all</w:t>
            </w:r>
            <w:r w:rsidR="00415868">
              <w:rPr>
                <w:sz w:val="24"/>
                <w:szCs w:val="24"/>
              </w:rPr>
              <w:t xml:space="preserve"> areas.</w:t>
            </w:r>
          </w:p>
          <w:p w:rsidR="001B1A3B" w:rsidRDefault="001B1A3B" w:rsidP="00415868">
            <w:pPr>
              <w:rPr>
                <w:b/>
                <w:sz w:val="24"/>
                <w:szCs w:val="24"/>
              </w:rPr>
            </w:pPr>
          </w:p>
          <w:p w:rsidR="00415868" w:rsidRPr="000D0251" w:rsidRDefault="00415868" w:rsidP="00415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Helen to report back on actions taken as a result of this work.</w:t>
            </w:r>
          </w:p>
        </w:tc>
        <w:tc>
          <w:tcPr>
            <w:tcW w:w="1309" w:type="dxa"/>
          </w:tcPr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Pr="00914452" w:rsidRDefault="004354D8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HW</w:t>
            </w:r>
          </w:p>
        </w:tc>
      </w:tr>
      <w:tr w:rsidR="00D93497" w:rsidRPr="00914452" w:rsidTr="007F0350">
        <w:tc>
          <w:tcPr>
            <w:tcW w:w="710" w:type="dxa"/>
          </w:tcPr>
          <w:p w:rsidR="00D93497" w:rsidRDefault="00D9349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D93497" w:rsidRDefault="00D93497" w:rsidP="007F03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Updates</w:t>
            </w:r>
          </w:p>
          <w:p w:rsidR="00D93497" w:rsidRPr="00D93497" w:rsidRDefault="00D93497" w:rsidP="007F0350">
            <w:pPr>
              <w:rPr>
                <w:bCs/>
                <w:sz w:val="24"/>
                <w:szCs w:val="24"/>
              </w:rPr>
            </w:pPr>
            <w:r w:rsidRPr="00D93497">
              <w:rPr>
                <w:bCs/>
                <w:sz w:val="24"/>
                <w:szCs w:val="24"/>
              </w:rPr>
              <w:t>Rotherham  Health APP</w:t>
            </w:r>
          </w:p>
        </w:tc>
        <w:tc>
          <w:tcPr>
            <w:tcW w:w="9781" w:type="dxa"/>
          </w:tcPr>
          <w:p w:rsidR="005B45E6" w:rsidRDefault="00E83E07" w:rsidP="00D9784B">
            <w:pPr>
              <w:rPr>
                <w:sz w:val="24"/>
                <w:szCs w:val="24"/>
              </w:rPr>
            </w:pPr>
            <w:r w:rsidRPr="00D9784B">
              <w:rPr>
                <w:sz w:val="24"/>
                <w:szCs w:val="24"/>
              </w:rPr>
              <w:t>As of 10</w:t>
            </w:r>
            <w:r w:rsidRPr="00D9784B">
              <w:rPr>
                <w:sz w:val="24"/>
                <w:szCs w:val="24"/>
                <w:vertAlign w:val="superscript"/>
              </w:rPr>
              <w:t>th</w:t>
            </w:r>
            <w:r w:rsidRPr="00D9784B">
              <w:rPr>
                <w:sz w:val="24"/>
                <w:szCs w:val="24"/>
              </w:rPr>
              <w:t xml:space="preserve"> February 2020</w:t>
            </w:r>
            <w:r w:rsidR="00D9784B">
              <w:rPr>
                <w:sz w:val="24"/>
                <w:szCs w:val="24"/>
              </w:rPr>
              <w:t xml:space="preserve">, </w:t>
            </w:r>
            <w:r w:rsidRPr="00D9784B">
              <w:rPr>
                <w:sz w:val="24"/>
                <w:szCs w:val="24"/>
              </w:rPr>
              <w:t xml:space="preserve">13,628 patients </w:t>
            </w:r>
            <w:r w:rsidR="00B052FF" w:rsidRPr="00D9784B">
              <w:rPr>
                <w:sz w:val="24"/>
                <w:szCs w:val="24"/>
              </w:rPr>
              <w:t xml:space="preserve">registered </w:t>
            </w:r>
            <w:r w:rsidR="00B052FF">
              <w:rPr>
                <w:sz w:val="24"/>
                <w:szCs w:val="24"/>
              </w:rPr>
              <w:t>on</w:t>
            </w:r>
            <w:r w:rsidR="00D9784B">
              <w:rPr>
                <w:sz w:val="24"/>
                <w:szCs w:val="24"/>
              </w:rPr>
              <w:t xml:space="preserve"> the App</w:t>
            </w:r>
            <w:r w:rsidRPr="00D9784B">
              <w:rPr>
                <w:sz w:val="24"/>
                <w:szCs w:val="24"/>
              </w:rPr>
              <w:t>– 5.15% of the population</w:t>
            </w:r>
            <w:r w:rsidR="00D9784B">
              <w:rPr>
                <w:sz w:val="24"/>
                <w:szCs w:val="24"/>
              </w:rPr>
              <w:t xml:space="preserve">; </w:t>
            </w:r>
            <w:r w:rsidRPr="00D9784B">
              <w:rPr>
                <w:sz w:val="24"/>
                <w:szCs w:val="24"/>
              </w:rPr>
              <w:t>3,077 appointments booked</w:t>
            </w:r>
            <w:r w:rsidR="00D9784B">
              <w:rPr>
                <w:sz w:val="24"/>
                <w:szCs w:val="24"/>
              </w:rPr>
              <w:t xml:space="preserve"> and </w:t>
            </w:r>
            <w:r w:rsidRPr="00D9784B">
              <w:rPr>
                <w:sz w:val="24"/>
                <w:szCs w:val="24"/>
              </w:rPr>
              <w:t xml:space="preserve">45,579 repeat prescriptions </w:t>
            </w:r>
            <w:r w:rsidR="00D9784B">
              <w:rPr>
                <w:sz w:val="24"/>
                <w:szCs w:val="24"/>
              </w:rPr>
              <w:t xml:space="preserve">ordered. </w:t>
            </w:r>
            <w:r w:rsidRPr="00D9784B">
              <w:rPr>
                <w:sz w:val="24"/>
                <w:szCs w:val="24"/>
              </w:rPr>
              <w:t>All practices are live, bu</w:t>
            </w:r>
            <w:r w:rsidR="00D9784B">
              <w:rPr>
                <w:sz w:val="24"/>
                <w:szCs w:val="24"/>
              </w:rPr>
              <w:t xml:space="preserve">t take up across the </w:t>
            </w:r>
            <w:r w:rsidR="00B052FF">
              <w:rPr>
                <w:sz w:val="24"/>
                <w:szCs w:val="24"/>
              </w:rPr>
              <w:t>practices remains</w:t>
            </w:r>
            <w:r w:rsidR="00D9784B">
              <w:rPr>
                <w:sz w:val="24"/>
                <w:szCs w:val="24"/>
              </w:rPr>
              <w:t xml:space="preserve"> </w:t>
            </w:r>
            <w:r w:rsidRPr="00D9784B">
              <w:rPr>
                <w:sz w:val="24"/>
                <w:szCs w:val="24"/>
              </w:rPr>
              <w:t>varied.</w:t>
            </w:r>
            <w:r w:rsidR="00D9784B">
              <w:rPr>
                <w:sz w:val="24"/>
                <w:szCs w:val="24"/>
              </w:rPr>
              <w:t xml:space="preserve">  </w:t>
            </w:r>
            <w:r w:rsidR="005B45E6">
              <w:rPr>
                <w:sz w:val="24"/>
                <w:szCs w:val="24"/>
              </w:rPr>
              <w:t xml:space="preserve">The CCG and practices will </w:t>
            </w:r>
            <w:r w:rsidR="00B052FF">
              <w:rPr>
                <w:sz w:val="24"/>
                <w:szCs w:val="24"/>
              </w:rPr>
              <w:t>continue</w:t>
            </w:r>
            <w:r w:rsidR="00D9784B">
              <w:rPr>
                <w:sz w:val="24"/>
                <w:szCs w:val="24"/>
              </w:rPr>
              <w:t xml:space="preserve"> </w:t>
            </w:r>
            <w:r w:rsidR="005B45E6">
              <w:rPr>
                <w:sz w:val="24"/>
                <w:szCs w:val="24"/>
              </w:rPr>
              <w:t xml:space="preserve">to build awareness and take up of the App.  </w:t>
            </w:r>
          </w:p>
          <w:p w:rsidR="008A7A02" w:rsidRDefault="00D9784B" w:rsidP="00D9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</w:t>
            </w:r>
            <w:r w:rsidR="005B45E6">
              <w:rPr>
                <w:sz w:val="24"/>
                <w:szCs w:val="24"/>
              </w:rPr>
              <w:t xml:space="preserve"> also</w:t>
            </w:r>
            <w:r>
              <w:rPr>
                <w:sz w:val="24"/>
                <w:szCs w:val="24"/>
              </w:rPr>
              <w:t xml:space="preserve"> hope that from </w:t>
            </w:r>
            <w:r w:rsidR="00E83E07" w:rsidRPr="00D9784B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changes to the system will make it easier to register.  </w:t>
            </w:r>
          </w:p>
          <w:p w:rsidR="008A7A02" w:rsidRDefault="008A7A02" w:rsidP="00D9784B">
            <w:pPr>
              <w:rPr>
                <w:sz w:val="24"/>
                <w:szCs w:val="24"/>
              </w:rPr>
            </w:pPr>
          </w:p>
          <w:p w:rsidR="008A7A02" w:rsidRDefault="008A7A02" w:rsidP="00D9784B">
            <w:pPr>
              <w:rPr>
                <w:sz w:val="24"/>
                <w:szCs w:val="24"/>
              </w:rPr>
            </w:pPr>
          </w:p>
          <w:p w:rsidR="00D9784B" w:rsidRPr="00D9784B" w:rsidRDefault="00D9784B" w:rsidP="00D9784B">
            <w:pPr>
              <w:rPr>
                <w:sz w:val="24"/>
                <w:szCs w:val="24"/>
              </w:rPr>
            </w:pPr>
            <w:r w:rsidRPr="00D9784B">
              <w:rPr>
                <w:sz w:val="24"/>
                <w:szCs w:val="24"/>
              </w:rPr>
              <w:lastRenderedPageBreak/>
              <w:t>The n</w:t>
            </w:r>
            <w:r>
              <w:rPr>
                <w:sz w:val="24"/>
                <w:szCs w:val="24"/>
              </w:rPr>
              <w:t>ext deve</w:t>
            </w:r>
            <w:r w:rsidR="008A7A02">
              <w:rPr>
                <w:sz w:val="24"/>
                <w:szCs w:val="24"/>
              </w:rPr>
              <w:t>lopments within the App will be:</w:t>
            </w:r>
          </w:p>
          <w:p w:rsidR="005738C9" w:rsidRPr="00D9784B" w:rsidRDefault="00E83E07" w:rsidP="004158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D9784B">
              <w:rPr>
                <w:sz w:val="24"/>
                <w:szCs w:val="24"/>
              </w:rPr>
              <w:t>hospital outpatient appointments</w:t>
            </w:r>
            <w:r w:rsidR="00D9784B">
              <w:rPr>
                <w:sz w:val="24"/>
                <w:szCs w:val="24"/>
              </w:rPr>
              <w:t xml:space="preserve"> visible</w:t>
            </w:r>
          </w:p>
          <w:p w:rsidR="005738C9" w:rsidRPr="00D9784B" w:rsidRDefault="00D9784B" w:rsidP="004158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83E07" w:rsidRPr="00D9784B">
              <w:rPr>
                <w:sz w:val="24"/>
                <w:szCs w:val="24"/>
              </w:rPr>
              <w:t>essaging your clinician, video chat</w:t>
            </w:r>
          </w:p>
          <w:p w:rsidR="005738C9" w:rsidRPr="00D9784B" w:rsidRDefault="00D9784B" w:rsidP="004158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83E07" w:rsidRPr="00D9784B">
              <w:rPr>
                <w:sz w:val="24"/>
                <w:szCs w:val="24"/>
              </w:rPr>
              <w:t>anaging long term conditions (discussing respiratory and cancer)</w:t>
            </w:r>
          </w:p>
          <w:p w:rsidR="005738C9" w:rsidRPr="00D9784B" w:rsidRDefault="00D9784B" w:rsidP="00415868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looking at integrating</w:t>
            </w:r>
            <w:r w:rsidR="00E83E07" w:rsidRPr="00D9784B">
              <w:rPr>
                <w:sz w:val="24"/>
                <w:szCs w:val="24"/>
              </w:rPr>
              <w:t xml:space="preserve"> maternity notes</w:t>
            </w:r>
          </w:p>
          <w:p w:rsidR="00D9784B" w:rsidRDefault="00D9784B" w:rsidP="00627F22">
            <w:pPr>
              <w:rPr>
                <w:sz w:val="24"/>
                <w:szCs w:val="24"/>
              </w:rPr>
            </w:pPr>
          </w:p>
          <w:p w:rsidR="005B45E6" w:rsidRPr="00717EBF" w:rsidRDefault="004340D4" w:rsidP="00717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Issues </w:t>
            </w:r>
            <w:r w:rsidR="00D9784B">
              <w:rPr>
                <w:sz w:val="24"/>
                <w:szCs w:val="24"/>
              </w:rPr>
              <w:t xml:space="preserve"> and concerns </w:t>
            </w:r>
            <w:r>
              <w:rPr>
                <w:sz w:val="24"/>
                <w:szCs w:val="24"/>
              </w:rPr>
              <w:t>with Rotherham Health APP</w:t>
            </w:r>
            <w:r w:rsidR="00D9784B">
              <w:rPr>
                <w:sz w:val="24"/>
                <w:szCs w:val="24"/>
              </w:rPr>
              <w:t xml:space="preserve"> were raised as follows</w:t>
            </w:r>
          </w:p>
          <w:p w:rsidR="004340D4" w:rsidRDefault="006766B5" w:rsidP="004158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Broom Lane - patients are able to</w:t>
            </w:r>
            <w:r w:rsidR="004340D4">
              <w:rPr>
                <w:sz w:val="24"/>
                <w:szCs w:val="24"/>
              </w:rPr>
              <w:t xml:space="preserve"> obtain District Nurse and </w:t>
            </w:r>
            <w:proofErr w:type="spellStart"/>
            <w:r w:rsidR="004340D4">
              <w:rPr>
                <w:sz w:val="24"/>
                <w:szCs w:val="24"/>
              </w:rPr>
              <w:t>Physio</w:t>
            </w:r>
            <w:proofErr w:type="spellEnd"/>
            <w:r w:rsidR="004340D4">
              <w:rPr>
                <w:sz w:val="24"/>
                <w:szCs w:val="24"/>
              </w:rPr>
              <w:t xml:space="preserve"> appointments</w:t>
            </w:r>
            <w:r w:rsidR="00DE36D7">
              <w:rPr>
                <w:sz w:val="24"/>
                <w:szCs w:val="24"/>
              </w:rPr>
              <w:t>, however</w:t>
            </w:r>
            <w:r w:rsidR="00434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proving more difficult</w:t>
            </w:r>
            <w:r w:rsidR="004340D4">
              <w:rPr>
                <w:sz w:val="24"/>
                <w:szCs w:val="24"/>
              </w:rPr>
              <w:t xml:space="preserve"> for GP</w:t>
            </w:r>
            <w:r w:rsidR="00DE36D7">
              <w:rPr>
                <w:sz w:val="24"/>
                <w:szCs w:val="24"/>
              </w:rPr>
              <w:t xml:space="preserve"> appointment</w:t>
            </w:r>
            <w:r w:rsidR="004340D4">
              <w:rPr>
                <w:sz w:val="24"/>
                <w:szCs w:val="24"/>
              </w:rPr>
              <w:t>s</w:t>
            </w:r>
          </w:p>
          <w:p w:rsidR="004340D4" w:rsidRDefault="006766B5" w:rsidP="004158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</w:t>
            </w:r>
            <w:r w:rsidR="00687BC2">
              <w:rPr>
                <w:sz w:val="24"/>
                <w:szCs w:val="24"/>
              </w:rPr>
              <w:t xml:space="preserve">that </w:t>
            </w:r>
            <w:r w:rsidR="004340D4">
              <w:rPr>
                <w:sz w:val="24"/>
                <w:szCs w:val="24"/>
              </w:rPr>
              <w:t xml:space="preserve">Blood Test results can only be seen by </w:t>
            </w:r>
            <w:r>
              <w:rPr>
                <w:sz w:val="24"/>
                <w:szCs w:val="24"/>
              </w:rPr>
              <w:t xml:space="preserve">a </w:t>
            </w:r>
            <w:r w:rsidR="004340D4">
              <w:rPr>
                <w:sz w:val="24"/>
                <w:szCs w:val="24"/>
              </w:rPr>
              <w:t>clinician</w:t>
            </w:r>
            <w:r>
              <w:rPr>
                <w:sz w:val="24"/>
                <w:szCs w:val="24"/>
              </w:rPr>
              <w:t>,</w:t>
            </w:r>
            <w:r w:rsidR="00687BC2">
              <w:rPr>
                <w:sz w:val="24"/>
                <w:szCs w:val="24"/>
              </w:rPr>
              <w:t xml:space="preserve"> not via the APP</w:t>
            </w:r>
          </w:p>
          <w:p w:rsidR="00EE4930" w:rsidRDefault="004340D4" w:rsidP="00415868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87BC2">
              <w:rPr>
                <w:sz w:val="24"/>
                <w:szCs w:val="24"/>
              </w:rPr>
              <w:t xml:space="preserve">Complications </w:t>
            </w:r>
            <w:r w:rsidR="0040039F">
              <w:rPr>
                <w:sz w:val="24"/>
                <w:szCs w:val="24"/>
              </w:rPr>
              <w:t>with</w:t>
            </w:r>
            <w:r w:rsidRPr="00687BC2">
              <w:rPr>
                <w:sz w:val="24"/>
                <w:szCs w:val="24"/>
              </w:rPr>
              <w:t xml:space="preserve"> the APP </w:t>
            </w:r>
            <w:r w:rsidR="005B45E6">
              <w:rPr>
                <w:sz w:val="24"/>
                <w:szCs w:val="24"/>
              </w:rPr>
              <w:t>when</w:t>
            </w:r>
            <w:r w:rsidR="00025A3F">
              <w:rPr>
                <w:sz w:val="24"/>
                <w:szCs w:val="24"/>
              </w:rPr>
              <w:t xml:space="preserve"> </w:t>
            </w:r>
            <w:r w:rsidR="005B45E6">
              <w:rPr>
                <w:sz w:val="24"/>
                <w:szCs w:val="24"/>
              </w:rPr>
              <w:t xml:space="preserve">using on a </w:t>
            </w:r>
            <w:r w:rsidR="008A7A02">
              <w:rPr>
                <w:sz w:val="24"/>
                <w:szCs w:val="24"/>
              </w:rPr>
              <w:t>computer.</w:t>
            </w:r>
          </w:p>
          <w:p w:rsidR="00687BC2" w:rsidRDefault="00687BC2" w:rsidP="00687BC2">
            <w:pPr>
              <w:rPr>
                <w:sz w:val="24"/>
                <w:szCs w:val="24"/>
              </w:rPr>
            </w:pPr>
            <w:r w:rsidRPr="0079108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Helen agreed to take back the issues raised to Jo Martin at Rotherham CCG</w:t>
            </w:r>
            <w:r w:rsidR="005B45E6">
              <w:rPr>
                <w:sz w:val="24"/>
                <w:szCs w:val="24"/>
              </w:rPr>
              <w:t xml:space="preserve">, and </w:t>
            </w:r>
            <w:proofErr w:type="spellStart"/>
            <w:r w:rsidR="005B45E6">
              <w:rPr>
                <w:sz w:val="24"/>
                <w:szCs w:val="24"/>
              </w:rPr>
              <w:t>Substrak</w:t>
            </w:r>
            <w:proofErr w:type="spellEnd"/>
            <w:r w:rsidR="005B45E6">
              <w:rPr>
                <w:sz w:val="24"/>
                <w:szCs w:val="24"/>
              </w:rPr>
              <w:t>, the firm that provides the App</w:t>
            </w:r>
          </w:p>
          <w:p w:rsidR="0040039F" w:rsidRDefault="0040039F" w:rsidP="00687BC2">
            <w:pPr>
              <w:rPr>
                <w:sz w:val="24"/>
                <w:szCs w:val="24"/>
              </w:rPr>
            </w:pPr>
          </w:p>
          <w:p w:rsidR="0040039F" w:rsidRDefault="0040039F" w:rsidP="00687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meeting response</w:t>
            </w:r>
          </w:p>
          <w:p w:rsidR="0040039F" w:rsidRDefault="0040039F" w:rsidP="00687BC2">
            <w:pPr>
              <w:rPr>
                <w:sz w:val="24"/>
                <w:szCs w:val="24"/>
              </w:rPr>
            </w:pPr>
          </w:p>
          <w:p w:rsidR="0040039F" w:rsidRPr="00415868" w:rsidRDefault="0040039F" w:rsidP="00415868">
            <w:pPr>
              <w:pStyle w:val="ListParagraph"/>
              <w:numPr>
                <w:ilvl w:val="0"/>
                <w:numId w:val="8"/>
              </w:numPr>
              <w:adjustRightInd/>
              <w:textAlignment w:val="auto"/>
              <w:rPr>
                <w:i/>
              </w:rPr>
            </w:pPr>
            <w:r w:rsidRPr="00415868">
              <w:rPr>
                <w:i/>
              </w:rPr>
              <w:t xml:space="preserve">Broom Lane district nurse appointments not on the APP, and </w:t>
            </w:r>
            <w:proofErr w:type="spellStart"/>
            <w:r w:rsidRPr="00415868">
              <w:rPr>
                <w:i/>
              </w:rPr>
              <w:t>physio</w:t>
            </w:r>
            <w:proofErr w:type="spellEnd"/>
            <w:r w:rsidRPr="00415868">
              <w:rPr>
                <w:i/>
              </w:rPr>
              <w:t xml:space="preserve"> appointments are through </w:t>
            </w:r>
            <w:proofErr w:type="spellStart"/>
            <w:r w:rsidRPr="00415868">
              <w:rPr>
                <w:i/>
              </w:rPr>
              <w:t>physio</w:t>
            </w:r>
            <w:proofErr w:type="spellEnd"/>
            <w:r w:rsidRPr="00415868">
              <w:rPr>
                <w:i/>
              </w:rPr>
              <w:t xml:space="preserve"> first, so we need to be sure that this comment is about the APP, and not about general access.</w:t>
            </w:r>
          </w:p>
          <w:p w:rsidR="0040039F" w:rsidRPr="00415868" w:rsidRDefault="0040039F" w:rsidP="00415868">
            <w:pPr>
              <w:pStyle w:val="ListParagraph"/>
              <w:numPr>
                <w:ilvl w:val="0"/>
                <w:numId w:val="8"/>
              </w:numPr>
              <w:adjustRightInd/>
              <w:textAlignment w:val="auto"/>
              <w:rPr>
                <w:i/>
              </w:rPr>
            </w:pPr>
            <w:r w:rsidRPr="00415868">
              <w:rPr>
                <w:i/>
              </w:rPr>
              <w:t>The APP will show what has bee</w:t>
            </w:r>
            <w:r w:rsidR="008A7A02">
              <w:rPr>
                <w:i/>
              </w:rPr>
              <w:t>n released from the GP practices</w:t>
            </w:r>
            <w:r w:rsidRPr="00415868">
              <w:rPr>
                <w:i/>
              </w:rPr>
              <w:t>. Practices nationally must have 25% of their appointments online and the CCG has supported practices to move towards 40% of the appointment books to be released online, but this their decision. The APP will only show what the practice releases.</w:t>
            </w:r>
          </w:p>
          <w:p w:rsidR="0040039F" w:rsidRPr="00415868" w:rsidRDefault="0040039F" w:rsidP="00415868">
            <w:pPr>
              <w:pStyle w:val="ListParagraph"/>
              <w:numPr>
                <w:ilvl w:val="0"/>
                <w:numId w:val="8"/>
              </w:numPr>
              <w:adjustRightInd/>
              <w:textAlignment w:val="auto"/>
              <w:rPr>
                <w:i/>
              </w:rPr>
            </w:pPr>
            <w:r w:rsidRPr="00415868">
              <w:rPr>
                <w:i/>
              </w:rPr>
              <w:t xml:space="preserve">Blood Test results can only be seen by a clinician, not via the APP – all results are visible within the APP as far as we are aware; and we know that this is working for many patients.  If there is an issue with </w:t>
            </w:r>
            <w:r w:rsidR="00B052FF" w:rsidRPr="00415868">
              <w:rPr>
                <w:i/>
              </w:rPr>
              <w:t>someone’s</w:t>
            </w:r>
            <w:r w:rsidRPr="00415868">
              <w:rPr>
                <w:i/>
              </w:rPr>
              <w:t xml:space="preserve"> results, this might need addressing on an individual basis.</w:t>
            </w:r>
          </w:p>
          <w:p w:rsidR="0040039F" w:rsidRPr="00415868" w:rsidRDefault="0040039F" w:rsidP="00415868">
            <w:pPr>
              <w:pStyle w:val="ListParagraph"/>
              <w:numPr>
                <w:ilvl w:val="0"/>
                <w:numId w:val="8"/>
              </w:numPr>
              <w:adjustRightInd/>
              <w:textAlignment w:val="auto"/>
              <w:rPr>
                <w:i/>
              </w:rPr>
            </w:pPr>
            <w:r w:rsidRPr="00415868">
              <w:rPr>
                <w:i/>
              </w:rPr>
              <w:t>Complications with the APP when using on a computer – can the people who raised this pass on more specific details to Helen/Sue so that we can raise the issue?</w:t>
            </w:r>
          </w:p>
          <w:p w:rsidR="0040039F" w:rsidRPr="00415868" w:rsidRDefault="0040039F" w:rsidP="00415868">
            <w:pPr>
              <w:pStyle w:val="ListParagraph"/>
              <w:numPr>
                <w:ilvl w:val="0"/>
                <w:numId w:val="8"/>
              </w:numPr>
              <w:rPr>
                <w:b/>
                <w:i/>
                <w:szCs w:val="24"/>
              </w:rPr>
            </w:pPr>
            <w:r w:rsidRPr="00415868">
              <w:rPr>
                <w:b/>
                <w:i/>
                <w:szCs w:val="24"/>
              </w:rPr>
              <w:t>People need to be clear that we can raise issues around the Rotherham App, not about the national one, or about system one or E-</w:t>
            </w:r>
            <w:proofErr w:type="spellStart"/>
            <w:r w:rsidRPr="00415868">
              <w:rPr>
                <w:b/>
                <w:i/>
                <w:szCs w:val="24"/>
              </w:rPr>
              <w:t>mis</w:t>
            </w:r>
            <w:proofErr w:type="spellEnd"/>
          </w:p>
          <w:p w:rsidR="0040039F" w:rsidRDefault="0040039F" w:rsidP="00687BC2">
            <w:pPr>
              <w:rPr>
                <w:sz w:val="24"/>
                <w:szCs w:val="24"/>
              </w:rPr>
            </w:pPr>
          </w:p>
          <w:p w:rsidR="00EE4930" w:rsidRPr="00717EBF" w:rsidRDefault="00EE4930" w:rsidP="00687B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PPGs were asked that if there are any additional issues raised, please let the CCG know about these, via Helen, Debbie or Sue, and we will ensure these are </w:t>
            </w:r>
            <w:proofErr w:type="spellStart"/>
            <w:r>
              <w:rPr>
                <w:b/>
                <w:sz w:val="24"/>
                <w:szCs w:val="24"/>
              </w:rPr>
              <w:t>actioned</w:t>
            </w:r>
            <w:proofErr w:type="spellEnd"/>
            <w:r w:rsidR="0040039F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309" w:type="dxa"/>
          </w:tcPr>
          <w:p w:rsidR="00D93497" w:rsidRDefault="00D93497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687BC2" w:rsidRDefault="00687BC2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HW</w:t>
            </w: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825FFC">
            <w:pPr>
              <w:rPr>
                <w:rFonts w:cs="Arial"/>
                <w:sz w:val="24"/>
                <w:szCs w:val="24"/>
              </w:rPr>
            </w:pPr>
          </w:p>
          <w:p w:rsidR="004354D8" w:rsidRDefault="004354D8" w:rsidP="00825FFC">
            <w:pPr>
              <w:rPr>
                <w:rFonts w:cs="Arial"/>
                <w:sz w:val="24"/>
                <w:szCs w:val="24"/>
              </w:rPr>
            </w:pPr>
          </w:p>
          <w:p w:rsidR="004354D8" w:rsidRPr="00914452" w:rsidRDefault="004354D8" w:rsidP="008A7A0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</w:tc>
      </w:tr>
      <w:tr w:rsidR="00F103DC" w:rsidRPr="00914452" w:rsidTr="00136389">
        <w:tc>
          <w:tcPr>
            <w:tcW w:w="710" w:type="dxa"/>
          </w:tcPr>
          <w:p w:rsidR="00F103DC" w:rsidRPr="00914452" w:rsidRDefault="00D9349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651" w:type="dxa"/>
          </w:tcPr>
          <w:p w:rsidR="00F103DC" w:rsidRPr="00C409DE" w:rsidRDefault="00F103DC" w:rsidP="00825FFC">
            <w:pPr>
              <w:rPr>
                <w:rFonts w:cs="Arial"/>
                <w:b/>
                <w:sz w:val="24"/>
                <w:szCs w:val="24"/>
              </w:rPr>
            </w:pPr>
            <w:r w:rsidRPr="00C409DE">
              <w:rPr>
                <w:rFonts w:cs="Arial"/>
                <w:b/>
                <w:sz w:val="24"/>
                <w:szCs w:val="24"/>
              </w:rPr>
              <w:t>Any Other Business</w:t>
            </w:r>
          </w:p>
          <w:p w:rsidR="00F103DC" w:rsidRPr="00C409DE" w:rsidRDefault="00F103DC" w:rsidP="00825FF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781" w:type="dxa"/>
          </w:tcPr>
          <w:p w:rsidR="00724430" w:rsidRDefault="00DE5352" w:rsidP="00B955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New Patient Engagement Lead at </w:t>
            </w:r>
            <w:r w:rsidR="00223329">
              <w:rPr>
                <w:rFonts w:cs="Arial"/>
                <w:sz w:val="24"/>
                <w:szCs w:val="24"/>
              </w:rPr>
              <w:t xml:space="preserve">the hospital </w:t>
            </w:r>
            <w:r>
              <w:rPr>
                <w:rFonts w:cs="Arial"/>
                <w:sz w:val="24"/>
                <w:szCs w:val="24"/>
              </w:rPr>
              <w:t>to be invited to a future PPG Meeting</w:t>
            </w:r>
            <w:r w:rsidR="00223329">
              <w:rPr>
                <w:rFonts w:cs="Arial"/>
                <w:sz w:val="24"/>
                <w:szCs w:val="24"/>
              </w:rPr>
              <w:t>.</w:t>
            </w:r>
          </w:p>
          <w:p w:rsidR="00223329" w:rsidRDefault="00223329" w:rsidP="00B95543">
            <w:pPr>
              <w:rPr>
                <w:rFonts w:cs="Arial"/>
                <w:sz w:val="24"/>
                <w:szCs w:val="24"/>
              </w:rPr>
            </w:pPr>
          </w:p>
          <w:p w:rsidR="00223329" w:rsidRDefault="00223329" w:rsidP="00B9554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cs="Arial"/>
                <w:sz w:val="24"/>
                <w:szCs w:val="24"/>
              </w:rPr>
              <w:t>Billingham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from Voluntary Action Rotherham (VAR) tabled leaflets regarding ‘Rotherham Gismo’ which is an online directory of groups working on a not-for-profit basis to help people living and working in Rotherham.</w:t>
            </w:r>
            <w:r w:rsidR="008C4CB6">
              <w:rPr>
                <w:rFonts w:cs="Arial"/>
                <w:sz w:val="24"/>
                <w:szCs w:val="24"/>
              </w:rPr>
              <w:t xml:space="preserve">  Terry has offered to provide assistance to practices who are interested in publishing a page on their individual websites.</w:t>
            </w:r>
          </w:p>
          <w:p w:rsidR="00EE4930" w:rsidRPr="008A7A02" w:rsidRDefault="008C4CB6" w:rsidP="008C4C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Terry can be contacted at </w:t>
            </w:r>
            <w:hyperlink r:id="rId9" w:history="1">
              <w:r w:rsidR="003740F6" w:rsidRPr="003D05BA">
                <w:rPr>
                  <w:rStyle w:val="Hyperlink"/>
                  <w:rFonts w:cs="Arial"/>
                  <w:sz w:val="24"/>
                  <w:szCs w:val="24"/>
                </w:rPr>
                <w:t>Terry.Billingham@varotherham.org.uk</w:t>
              </w:r>
            </w:hyperlink>
            <w:r w:rsidR="003740F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Tel: 01709 723097.</w:t>
            </w:r>
          </w:p>
        </w:tc>
        <w:tc>
          <w:tcPr>
            <w:tcW w:w="1309" w:type="dxa"/>
          </w:tcPr>
          <w:p w:rsidR="004F4BD6" w:rsidRDefault="00DE5352" w:rsidP="00D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HW/SH</w:t>
            </w:r>
          </w:p>
          <w:p w:rsidR="008A7A02" w:rsidRDefault="008A7A02" w:rsidP="00D02F69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D02F69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D02F69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D02F69">
            <w:pPr>
              <w:rPr>
                <w:rFonts w:cs="Arial"/>
                <w:sz w:val="24"/>
                <w:szCs w:val="24"/>
              </w:rPr>
            </w:pPr>
          </w:p>
          <w:p w:rsidR="008A7A02" w:rsidRPr="00914452" w:rsidRDefault="008A7A02" w:rsidP="00D02F6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</w:tc>
      </w:tr>
      <w:tr w:rsidR="00F103DC" w:rsidRPr="00914452" w:rsidTr="00136389">
        <w:tc>
          <w:tcPr>
            <w:tcW w:w="710" w:type="dxa"/>
          </w:tcPr>
          <w:p w:rsidR="00F103DC" w:rsidRPr="00914452" w:rsidRDefault="00D9349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F103DC" w:rsidRPr="00C409DE" w:rsidRDefault="009309E5" w:rsidP="00825FF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Future </w:t>
            </w:r>
            <w:r w:rsidR="00F103DC" w:rsidRPr="00C409DE">
              <w:rPr>
                <w:rFonts w:cs="Arial"/>
                <w:b/>
                <w:sz w:val="24"/>
                <w:szCs w:val="24"/>
              </w:rPr>
              <w:t>meetings</w:t>
            </w:r>
            <w:r>
              <w:rPr>
                <w:rFonts w:cs="Arial"/>
                <w:b/>
                <w:sz w:val="24"/>
                <w:szCs w:val="24"/>
              </w:rPr>
              <w:t>’</w:t>
            </w:r>
            <w:r w:rsidR="00F103DC" w:rsidRPr="00C409DE">
              <w:rPr>
                <w:rFonts w:cs="Arial"/>
                <w:b/>
                <w:sz w:val="24"/>
                <w:szCs w:val="24"/>
              </w:rPr>
              <w:t xml:space="preserve"> agenda items </w:t>
            </w:r>
          </w:p>
          <w:p w:rsidR="00F103DC" w:rsidRPr="00C409DE" w:rsidRDefault="00F103DC" w:rsidP="00825F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D44212" w:rsidRPr="002B0023" w:rsidRDefault="005451F2" w:rsidP="00415868">
            <w:pPr>
              <w:pStyle w:val="PlainText"/>
              <w:numPr>
                <w:ilvl w:val="0"/>
                <w:numId w:val="2"/>
              </w:numPr>
              <w:ind w:left="742" w:hanging="425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Adult Social Care</w:t>
            </w:r>
          </w:p>
          <w:p w:rsidR="005451F2" w:rsidRPr="002B0023" w:rsidRDefault="005451F2" w:rsidP="00415868">
            <w:pPr>
              <w:pStyle w:val="PlainText"/>
              <w:numPr>
                <w:ilvl w:val="0"/>
                <w:numId w:val="2"/>
              </w:numPr>
              <w:ind w:left="742" w:hanging="425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Social Prescribing</w:t>
            </w:r>
          </w:p>
          <w:p w:rsidR="005451F2" w:rsidRPr="002B0023" w:rsidRDefault="005451F2" w:rsidP="00415868">
            <w:pPr>
              <w:pStyle w:val="PlainText"/>
              <w:numPr>
                <w:ilvl w:val="0"/>
                <w:numId w:val="2"/>
              </w:numPr>
              <w:ind w:left="742" w:hanging="425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Obesity</w:t>
            </w:r>
          </w:p>
          <w:p w:rsidR="005451F2" w:rsidRDefault="005451F2" w:rsidP="00415868">
            <w:pPr>
              <w:pStyle w:val="PlainText"/>
              <w:numPr>
                <w:ilvl w:val="0"/>
                <w:numId w:val="2"/>
              </w:numPr>
              <w:ind w:left="742" w:hanging="425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Cance</w:t>
            </w:r>
            <w:r w:rsidR="00B052FF">
              <w:rPr>
                <w:sz w:val="24"/>
                <w:szCs w:val="24"/>
              </w:rPr>
              <w:t>r</w:t>
            </w:r>
            <w:r w:rsidRPr="002B0023">
              <w:rPr>
                <w:sz w:val="24"/>
                <w:szCs w:val="24"/>
              </w:rPr>
              <w:t>?</w:t>
            </w:r>
            <w:r w:rsidR="00EE4930">
              <w:rPr>
                <w:sz w:val="24"/>
                <w:szCs w:val="24"/>
              </w:rPr>
              <w:t xml:space="preserve">  </w:t>
            </w:r>
          </w:p>
          <w:p w:rsidR="005451F2" w:rsidRPr="004C08F4" w:rsidRDefault="005451F2" w:rsidP="00415868">
            <w:pPr>
              <w:pStyle w:val="PlainText"/>
              <w:numPr>
                <w:ilvl w:val="0"/>
                <w:numId w:val="2"/>
              </w:numPr>
              <w:ind w:left="742" w:hanging="425"/>
            </w:pPr>
            <w:r w:rsidRPr="002B0023">
              <w:rPr>
                <w:sz w:val="24"/>
                <w:szCs w:val="24"/>
              </w:rPr>
              <w:t>Dementia</w:t>
            </w:r>
            <w:r w:rsidR="00EE4930">
              <w:rPr>
                <w:sz w:val="24"/>
                <w:szCs w:val="24"/>
              </w:rPr>
              <w:t xml:space="preserve"> was </w:t>
            </w:r>
            <w:r w:rsidR="00B052FF">
              <w:rPr>
                <w:sz w:val="24"/>
                <w:szCs w:val="24"/>
              </w:rPr>
              <w:t>suggested;</w:t>
            </w:r>
            <w:r w:rsidR="00EE4930">
              <w:rPr>
                <w:sz w:val="24"/>
                <w:szCs w:val="24"/>
              </w:rPr>
              <w:t xml:space="preserve"> however this is likely to form a separate work stream.  We will work with focused groups on this, and will let the PPGs know of any opportunities for involvement in this</w:t>
            </w:r>
            <w:r w:rsidR="00717EBF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451549" w:rsidRDefault="00451549" w:rsidP="000937CF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0937CF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0937CF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0937CF">
            <w:pPr>
              <w:rPr>
                <w:rFonts w:cs="Arial"/>
                <w:sz w:val="24"/>
                <w:szCs w:val="24"/>
              </w:rPr>
            </w:pPr>
          </w:p>
          <w:p w:rsidR="008A7A02" w:rsidRDefault="008A7A02" w:rsidP="000937CF">
            <w:pPr>
              <w:rPr>
                <w:rFonts w:cs="Arial"/>
                <w:sz w:val="24"/>
                <w:szCs w:val="24"/>
              </w:rPr>
            </w:pPr>
          </w:p>
          <w:p w:rsidR="002B0023" w:rsidRDefault="002B0023" w:rsidP="000937CF">
            <w:pPr>
              <w:rPr>
                <w:rFonts w:cs="Arial"/>
                <w:sz w:val="24"/>
                <w:szCs w:val="24"/>
              </w:rPr>
            </w:pPr>
          </w:p>
          <w:p w:rsidR="002B0023" w:rsidRPr="00914452" w:rsidRDefault="002B0023" w:rsidP="000937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HW/SH</w:t>
            </w:r>
          </w:p>
        </w:tc>
      </w:tr>
      <w:tr w:rsidR="00F103DC" w:rsidRPr="00914452" w:rsidTr="00136389">
        <w:tc>
          <w:tcPr>
            <w:tcW w:w="710" w:type="dxa"/>
          </w:tcPr>
          <w:p w:rsidR="00F103DC" w:rsidRPr="00914452" w:rsidRDefault="00D93497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F103DC" w:rsidRPr="00C409DE" w:rsidRDefault="00F103DC" w:rsidP="00825FFC">
            <w:pPr>
              <w:rPr>
                <w:rFonts w:cs="Arial"/>
                <w:b/>
                <w:sz w:val="24"/>
                <w:szCs w:val="24"/>
              </w:rPr>
            </w:pPr>
            <w:r w:rsidRPr="00C409DE">
              <w:rPr>
                <w:rFonts w:cs="Arial"/>
                <w:b/>
                <w:sz w:val="24"/>
                <w:szCs w:val="24"/>
              </w:rPr>
              <w:t xml:space="preserve">Date of </w:t>
            </w:r>
            <w:r w:rsidR="00BD3847">
              <w:rPr>
                <w:rFonts w:cs="Arial"/>
                <w:b/>
                <w:sz w:val="24"/>
                <w:szCs w:val="24"/>
              </w:rPr>
              <w:t>F</w:t>
            </w:r>
            <w:r w:rsidR="00BC2219">
              <w:rPr>
                <w:rFonts w:cs="Arial"/>
                <w:b/>
                <w:sz w:val="24"/>
                <w:szCs w:val="24"/>
              </w:rPr>
              <w:t>uture</w:t>
            </w:r>
            <w:r w:rsidRPr="00C409DE">
              <w:rPr>
                <w:rFonts w:cs="Arial"/>
                <w:b/>
                <w:sz w:val="24"/>
                <w:szCs w:val="24"/>
              </w:rPr>
              <w:t xml:space="preserve"> meeting</w:t>
            </w:r>
            <w:r w:rsidR="00BC2219">
              <w:rPr>
                <w:rFonts w:cs="Arial"/>
                <w:b/>
                <w:sz w:val="24"/>
                <w:szCs w:val="24"/>
              </w:rPr>
              <w:t>s</w:t>
            </w:r>
            <w:r w:rsidRPr="00C409DE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F103DC" w:rsidRPr="00C409DE" w:rsidRDefault="00F103DC" w:rsidP="00825FF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781" w:type="dxa"/>
          </w:tcPr>
          <w:p w:rsidR="00F103DC" w:rsidRPr="00C409DE" w:rsidRDefault="00F103DC" w:rsidP="00825FFC">
            <w:pPr>
              <w:tabs>
                <w:tab w:val="left" w:pos="280"/>
              </w:tabs>
              <w:rPr>
                <w:b/>
                <w:sz w:val="24"/>
                <w:szCs w:val="24"/>
              </w:rPr>
            </w:pPr>
            <w:r w:rsidRPr="00C409DE">
              <w:rPr>
                <w:b/>
                <w:sz w:val="24"/>
                <w:szCs w:val="24"/>
              </w:rPr>
              <w:t>Future meetings:  2</w:t>
            </w:r>
            <w:r w:rsidR="007E021D">
              <w:rPr>
                <w:b/>
                <w:sz w:val="24"/>
                <w:szCs w:val="24"/>
              </w:rPr>
              <w:t xml:space="preserve">pm </w:t>
            </w:r>
            <w:r w:rsidRPr="00C409DE">
              <w:rPr>
                <w:b/>
                <w:sz w:val="24"/>
                <w:szCs w:val="24"/>
              </w:rPr>
              <w:t>-</w:t>
            </w:r>
            <w:r w:rsidR="007E021D">
              <w:rPr>
                <w:b/>
                <w:sz w:val="24"/>
                <w:szCs w:val="24"/>
              </w:rPr>
              <w:t xml:space="preserve"> </w:t>
            </w:r>
            <w:r w:rsidRPr="00C409DE">
              <w:rPr>
                <w:b/>
                <w:sz w:val="24"/>
                <w:szCs w:val="24"/>
              </w:rPr>
              <w:t>4pm at Carlton Park Hotel, Rotherham</w:t>
            </w:r>
            <w:r w:rsidR="007B7BED">
              <w:rPr>
                <w:b/>
                <w:sz w:val="24"/>
                <w:szCs w:val="24"/>
              </w:rPr>
              <w:t>:</w:t>
            </w:r>
            <w:r w:rsidR="00F3510D">
              <w:rPr>
                <w:b/>
                <w:sz w:val="24"/>
                <w:szCs w:val="24"/>
              </w:rPr>
              <w:t xml:space="preserve">  all are Tuesdays</w:t>
            </w:r>
          </w:p>
          <w:p w:rsidR="00F3510D" w:rsidRPr="002B0023" w:rsidRDefault="00F3510D" w:rsidP="00415868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19</w:t>
            </w:r>
            <w:r w:rsidRPr="002B0023">
              <w:rPr>
                <w:sz w:val="24"/>
                <w:szCs w:val="24"/>
                <w:vertAlign w:val="superscript"/>
              </w:rPr>
              <w:t>th</w:t>
            </w:r>
            <w:r w:rsidRPr="002B0023">
              <w:rPr>
                <w:sz w:val="24"/>
                <w:szCs w:val="24"/>
              </w:rPr>
              <w:t xml:space="preserve"> May 2020</w:t>
            </w:r>
          </w:p>
          <w:p w:rsidR="00F3510D" w:rsidRPr="002B0023" w:rsidRDefault="00F3510D" w:rsidP="00415868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8</w:t>
            </w:r>
            <w:r w:rsidRPr="002B0023">
              <w:rPr>
                <w:sz w:val="24"/>
                <w:szCs w:val="24"/>
                <w:vertAlign w:val="superscript"/>
              </w:rPr>
              <w:t>th</w:t>
            </w:r>
            <w:r w:rsidRPr="002B0023">
              <w:rPr>
                <w:sz w:val="24"/>
                <w:szCs w:val="24"/>
              </w:rPr>
              <w:t xml:space="preserve"> September 2020</w:t>
            </w:r>
          </w:p>
          <w:p w:rsidR="00BD3847" w:rsidRPr="00652A31" w:rsidRDefault="00F3510D" w:rsidP="00415868">
            <w:pPr>
              <w:pStyle w:val="ListParagraph"/>
              <w:numPr>
                <w:ilvl w:val="0"/>
                <w:numId w:val="1"/>
              </w:numPr>
              <w:tabs>
                <w:tab w:val="left" w:pos="280"/>
              </w:tabs>
              <w:overflowPunct/>
              <w:autoSpaceDE/>
              <w:autoSpaceDN/>
              <w:adjustRightInd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2B0023">
              <w:rPr>
                <w:sz w:val="24"/>
                <w:szCs w:val="24"/>
              </w:rPr>
              <w:t>24</w:t>
            </w:r>
            <w:r w:rsidRPr="002B0023">
              <w:rPr>
                <w:sz w:val="24"/>
                <w:szCs w:val="24"/>
                <w:vertAlign w:val="superscript"/>
              </w:rPr>
              <w:t>th</w:t>
            </w:r>
            <w:r w:rsidRPr="002B0023">
              <w:rPr>
                <w:sz w:val="24"/>
                <w:szCs w:val="24"/>
              </w:rPr>
              <w:t xml:space="preserve"> November  2020</w:t>
            </w:r>
          </w:p>
        </w:tc>
        <w:tc>
          <w:tcPr>
            <w:tcW w:w="1309" w:type="dxa"/>
          </w:tcPr>
          <w:p w:rsidR="00F103DC" w:rsidRDefault="00F103DC" w:rsidP="00825FFC">
            <w:pPr>
              <w:rPr>
                <w:rFonts w:cs="Arial"/>
                <w:sz w:val="24"/>
                <w:szCs w:val="24"/>
              </w:rPr>
            </w:pPr>
          </w:p>
          <w:p w:rsidR="00D02F69" w:rsidRDefault="00D02F69" w:rsidP="00825FFC">
            <w:pPr>
              <w:rPr>
                <w:rFonts w:cs="Arial"/>
                <w:sz w:val="24"/>
                <w:szCs w:val="24"/>
              </w:rPr>
            </w:pPr>
          </w:p>
          <w:p w:rsidR="00D02F69" w:rsidRPr="00914452" w:rsidRDefault="00D02F69" w:rsidP="00825F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TO NOTE</w:t>
            </w:r>
          </w:p>
        </w:tc>
      </w:tr>
    </w:tbl>
    <w:p w:rsidR="001366E8" w:rsidRDefault="001366E8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</w:p>
    <w:p w:rsidR="0061181E" w:rsidRDefault="0061181E" w:rsidP="00825FFC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C:\Users\Sue.Howard\AppData\Local\Microsoft\Windows\Temporary Internet Files\Content.Outlook\RIYUY9N0\Draft Minutes of PPG Network Meeting 11 February 2020  HW 2 (3) checked by Chair.docx</w:t>
      </w:r>
      <w:r>
        <w:rPr>
          <w:sz w:val="16"/>
          <w:szCs w:val="16"/>
        </w:rPr>
        <w:fldChar w:fldCharType="end"/>
      </w:r>
    </w:p>
    <w:sectPr w:rsidR="0061181E" w:rsidSect="00136389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69" w:rsidRDefault="003F3369" w:rsidP="008D3A31">
      <w:r>
        <w:separator/>
      </w:r>
    </w:p>
  </w:endnote>
  <w:endnote w:type="continuationSeparator" w:id="0">
    <w:p w:rsidR="003F3369" w:rsidRDefault="003F3369" w:rsidP="008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765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A31" w:rsidRDefault="008D3A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A31" w:rsidRDefault="008D3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69" w:rsidRDefault="003F3369" w:rsidP="008D3A31">
      <w:r>
        <w:separator/>
      </w:r>
    </w:p>
  </w:footnote>
  <w:footnote w:type="continuationSeparator" w:id="0">
    <w:p w:rsidR="003F3369" w:rsidRDefault="003F3369" w:rsidP="008D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23" w:rsidRDefault="0005744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0611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1" w:rsidRDefault="0005744C" w:rsidP="008D3A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0612" o:sp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D3A31">
      <w:tab/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31" w:rsidRDefault="0005744C" w:rsidP="00EE54AE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30610" o:spid="_x0000_s2049" type="#_x0000_t136" style="position:absolute;left:0;text-align:left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D3A31">
      <w:tab/>
      <w:t xml:space="preserve">                                                                                              </w:t>
    </w:r>
    <w:r w:rsidR="008D3A31">
      <w:tab/>
    </w:r>
    <w:r w:rsidR="0094732F">
      <w:rPr>
        <w:noProof/>
        <w:lang w:eastAsia="en-GB"/>
      </w:rPr>
      <w:drawing>
        <wp:inline distT="0" distB="0" distL="0" distR="0" wp14:anchorId="119B6A58" wp14:editId="124B6539">
          <wp:extent cx="1590675" cy="590550"/>
          <wp:effectExtent l="0" t="0" r="9525" b="0"/>
          <wp:docPr id="3" name="Picture 3" descr="C:\Users\Jane.Robinson.RHSC\AppData\Local\Microsoft\Windows\Temporary Internet Files\Content.Outlook\TJ3UYLSL\RCCG_Full_C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e.Robinson.RHSC\AppData\Local\Microsoft\Windows\Temporary Internet Files\Content.Outlook\TJ3UYLSL\RCCG_Full_Co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732F" w:rsidRDefault="0094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5EB4"/>
    <w:multiLevelType w:val="hybridMultilevel"/>
    <w:tmpl w:val="7828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9FB"/>
    <w:multiLevelType w:val="hybridMultilevel"/>
    <w:tmpl w:val="E1A2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0425C"/>
    <w:multiLevelType w:val="hybridMultilevel"/>
    <w:tmpl w:val="2E50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B2DB7"/>
    <w:multiLevelType w:val="hybridMultilevel"/>
    <w:tmpl w:val="2306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325"/>
    <w:multiLevelType w:val="hybridMultilevel"/>
    <w:tmpl w:val="8494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D6E"/>
    <w:multiLevelType w:val="hybridMultilevel"/>
    <w:tmpl w:val="63540D3E"/>
    <w:lvl w:ilvl="0" w:tplc="647C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1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C5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0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2B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B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22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CE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4F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70538B"/>
    <w:multiLevelType w:val="hybridMultilevel"/>
    <w:tmpl w:val="A018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218AB"/>
    <w:multiLevelType w:val="hybridMultilevel"/>
    <w:tmpl w:val="1C38110E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8">
    <w:nsid w:val="76C41254"/>
    <w:multiLevelType w:val="hybridMultilevel"/>
    <w:tmpl w:val="C908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FE"/>
    <w:rsid w:val="00011EDB"/>
    <w:rsid w:val="00015705"/>
    <w:rsid w:val="000204FC"/>
    <w:rsid w:val="00025A3F"/>
    <w:rsid w:val="00031C3E"/>
    <w:rsid w:val="0005744C"/>
    <w:rsid w:val="000875F3"/>
    <w:rsid w:val="000912D6"/>
    <w:rsid w:val="00092351"/>
    <w:rsid w:val="000937CF"/>
    <w:rsid w:val="000C58BB"/>
    <w:rsid w:val="000C63BC"/>
    <w:rsid w:val="000D0251"/>
    <w:rsid w:val="000E65D1"/>
    <w:rsid w:val="000E7EF2"/>
    <w:rsid w:val="000F7762"/>
    <w:rsid w:val="001034D5"/>
    <w:rsid w:val="001116EC"/>
    <w:rsid w:val="001220E6"/>
    <w:rsid w:val="00126E00"/>
    <w:rsid w:val="001278F4"/>
    <w:rsid w:val="00130E17"/>
    <w:rsid w:val="00135666"/>
    <w:rsid w:val="00135A85"/>
    <w:rsid w:val="00136389"/>
    <w:rsid w:val="001366CE"/>
    <w:rsid w:val="001366E8"/>
    <w:rsid w:val="00153264"/>
    <w:rsid w:val="001A1EF4"/>
    <w:rsid w:val="001A717D"/>
    <w:rsid w:val="001B1A3B"/>
    <w:rsid w:val="001B35A3"/>
    <w:rsid w:val="001B4A5F"/>
    <w:rsid w:val="001B5037"/>
    <w:rsid w:val="001B6FB9"/>
    <w:rsid w:val="001C3EDA"/>
    <w:rsid w:val="001C5F9C"/>
    <w:rsid w:val="001D0A1A"/>
    <w:rsid w:val="001D45C9"/>
    <w:rsid w:val="001E349D"/>
    <w:rsid w:val="001F7882"/>
    <w:rsid w:val="00203965"/>
    <w:rsid w:val="00207919"/>
    <w:rsid w:val="00215B4D"/>
    <w:rsid w:val="00223329"/>
    <w:rsid w:val="00246039"/>
    <w:rsid w:val="00251F9A"/>
    <w:rsid w:val="00283B19"/>
    <w:rsid w:val="00286281"/>
    <w:rsid w:val="00292414"/>
    <w:rsid w:val="002B0023"/>
    <w:rsid w:val="002B1D19"/>
    <w:rsid w:val="002B2A76"/>
    <w:rsid w:val="002B5BA2"/>
    <w:rsid w:val="002C0F7C"/>
    <w:rsid w:val="002C7097"/>
    <w:rsid w:val="002D217C"/>
    <w:rsid w:val="00304743"/>
    <w:rsid w:val="00330557"/>
    <w:rsid w:val="003316D4"/>
    <w:rsid w:val="003328D3"/>
    <w:rsid w:val="00342CBD"/>
    <w:rsid w:val="00357A4C"/>
    <w:rsid w:val="00363A00"/>
    <w:rsid w:val="00365F99"/>
    <w:rsid w:val="00367A54"/>
    <w:rsid w:val="003740F6"/>
    <w:rsid w:val="003B1595"/>
    <w:rsid w:val="003B6E89"/>
    <w:rsid w:val="003C2C94"/>
    <w:rsid w:val="003C5C01"/>
    <w:rsid w:val="003F3369"/>
    <w:rsid w:val="0040039F"/>
    <w:rsid w:val="00415868"/>
    <w:rsid w:val="0042056B"/>
    <w:rsid w:val="00421884"/>
    <w:rsid w:val="004257BE"/>
    <w:rsid w:val="00430724"/>
    <w:rsid w:val="004340D4"/>
    <w:rsid w:val="004354D8"/>
    <w:rsid w:val="004367E5"/>
    <w:rsid w:val="004456E4"/>
    <w:rsid w:val="004463BD"/>
    <w:rsid w:val="0044768E"/>
    <w:rsid w:val="00451549"/>
    <w:rsid w:val="0046618F"/>
    <w:rsid w:val="004676FB"/>
    <w:rsid w:val="0047566C"/>
    <w:rsid w:val="00476056"/>
    <w:rsid w:val="004A5FF7"/>
    <w:rsid w:val="004C08F4"/>
    <w:rsid w:val="004C511F"/>
    <w:rsid w:val="004C714F"/>
    <w:rsid w:val="004E44D5"/>
    <w:rsid w:val="004F4BD6"/>
    <w:rsid w:val="00502B80"/>
    <w:rsid w:val="0051625A"/>
    <w:rsid w:val="00522B5F"/>
    <w:rsid w:val="00526AC1"/>
    <w:rsid w:val="00535FC9"/>
    <w:rsid w:val="005451F2"/>
    <w:rsid w:val="005738C9"/>
    <w:rsid w:val="00583BAD"/>
    <w:rsid w:val="005852ED"/>
    <w:rsid w:val="005B45E6"/>
    <w:rsid w:val="005B77F4"/>
    <w:rsid w:val="005D4E3C"/>
    <w:rsid w:val="005F56FE"/>
    <w:rsid w:val="006023AC"/>
    <w:rsid w:val="0060490E"/>
    <w:rsid w:val="0061181E"/>
    <w:rsid w:val="00621571"/>
    <w:rsid w:val="00627F22"/>
    <w:rsid w:val="00647DD5"/>
    <w:rsid w:val="0065225D"/>
    <w:rsid w:val="00652A31"/>
    <w:rsid w:val="00655D23"/>
    <w:rsid w:val="006703AC"/>
    <w:rsid w:val="006766B5"/>
    <w:rsid w:val="00676C52"/>
    <w:rsid w:val="006826A6"/>
    <w:rsid w:val="00684B81"/>
    <w:rsid w:val="006868EC"/>
    <w:rsid w:val="00687BC2"/>
    <w:rsid w:val="006A0145"/>
    <w:rsid w:val="006A1919"/>
    <w:rsid w:val="006A4311"/>
    <w:rsid w:val="006C4473"/>
    <w:rsid w:val="006D6406"/>
    <w:rsid w:val="00700F8C"/>
    <w:rsid w:val="00704092"/>
    <w:rsid w:val="007154A5"/>
    <w:rsid w:val="00717EBF"/>
    <w:rsid w:val="00724430"/>
    <w:rsid w:val="00743EBD"/>
    <w:rsid w:val="0074468F"/>
    <w:rsid w:val="0075792A"/>
    <w:rsid w:val="00775551"/>
    <w:rsid w:val="00783C08"/>
    <w:rsid w:val="00787C46"/>
    <w:rsid w:val="00791089"/>
    <w:rsid w:val="00791E09"/>
    <w:rsid w:val="007A3F49"/>
    <w:rsid w:val="007A7E59"/>
    <w:rsid w:val="007B2498"/>
    <w:rsid w:val="007B7BED"/>
    <w:rsid w:val="007E021D"/>
    <w:rsid w:val="007F0350"/>
    <w:rsid w:val="00804F1F"/>
    <w:rsid w:val="00817D97"/>
    <w:rsid w:val="008242D8"/>
    <w:rsid w:val="00825FFC"/>
    <w:rsid w:val="00831FB3"/>
    <w:rsid w:val="00841647"/>
    <w:rsid w:val="00861952"/>
    <w:rsid w:val="00892CCC"/>
    <w:rsid w:val="008943E3"/>
    <w:rsid w:val="008A1F75"/>
    <w:rsid w:val="008A7A02"/>
    <w:rsid w:val="008B200C"/>
    <w:rsid w:val="008B2F96"/>
    <w:rsid w:val="008B324C"/>
    <w:rsid w:val="008B41FD"/>
    <w:rsid w:val="008C072F"/>
    <w:rsid w:val="008C218C"/>
    <w:rsid w:val="008C4196"/>
    <w:rsid w:val="008C4CB6"/>
    <w:rsid w:val="008C68A2"/>
    <w:rsid w:val="008D3A31"/>
    <w:rsid w:val="009035EA"/>
    <w:rsid w:val="00914452"/>
    <w:rsid w:val="009309E5"/>
    <w:rsid w:val="009446CE"/>
    <w:rsid w:val="0094732F"/>
    <w:rsid w:val="009631B7"/>
    <w:rsid w:val="0096373A"/>
    <w:rsid w:val="009764E2"/>
    <w:rsid w:val="00982E86"/>
    <w:rsid w:val="00986D03"/>
    <w:rsid w:val="009905BC"/>
    <w:rsid w:val="00992D64"/>
    <w:rsid w:val="009A62F2"/>
    <w:rsid w:val="009B2353"/>
    <w:rsid w:val="009D32E3"/>
    <w:rsid w:val="009E2C42"/>
    <w:rsid w:val="009F478B"/>
    <w:rsid w:val="00A12196"/>
    <w:rsid w:val="00A236C3"/>
    <w:rsid w:val="00A250A2"/>
    <w:rsid w:val="00A3482F"/>
    <w:rsid w:val="00A360BA"/>
    <w:rsid w:val="00A4036F"/>
    <w:rsid w:val="00A46525"/>
    <w:rsid w:val="00A50D74"/>
    <w:rsid w:val="00A517BA"/>
    <w:rsid w:val="00A5336F"/>
    <w:rsid w:val="00A55447"/>
    <w:rsid w:val="00A565B9"/>
    <w:rsid w:val="00A60756"/>
    <w:rsid w:val="00A64553"/>
    <w:rsid w:val="00A827F6"/>
    <w:rsid w:val="00A8685A"/>
    <w:rsid w:val="00A87E38"/>
    <w:rsid w:val="00AA2521"/>
    <w:rsid w:val="00AA38D1"/>
    <w:rsid w:val="00AD7B94"/>
    <w:rsid w:val="00AE3A7B"/>
    <w:rsid w:val="00AF1901"/>
    <w:rsid w:val="00AF3A99"/>
    <w:rsid w:val="00B03893"/>
    <w:rsid w:val="00B052FF"/>
    <w:rsid w:val="00B071C1"/>
    <w:rsid w:val="00B33718"/>
    <w:rsid w:val="00B446D8"/>
    <w:rsid w:val="00B44F62"/>
    <w:rsid w:val="00B53E6B"/>
    <w:rsid w:val="00B579FA"/>
    <w:rsid w:val="00B70B00"/>
    <w:rsid w:val="00B7441A"/>
    <w:rsid w:val="00B807B8"/>
    <w:rsid w:val="00B90534"/>
    <w:rsid w:val="00B95543"/>
    <w:rsid w:val="00BA7B54"/>
    <w:rsid w:val="00BC2219"/>
    <w:rsid w:val="00BC6B43"/>
    <w:rsid w:val="00BD3847"/>
    <w:rsid w:val="00BD4785"/>
    <w:rsid w:val="00BE5FC4"/>
    <w:rsid w:val="00BE6271"/>
    <w:rsid w:val="00BF4E2D"/>
    <w:rsid w:val="00C24B64"/>
    <w:rsid w:val="00C26F16"/>
    <w:rsid w:val="00C30B45"/>
    <w:rsid w:val="00C409DE"/>
    <w:rsid w:val="00C41D58"/>
    <w:rsid w:val="00C45032"/>
    <w:rsid w:val="00C451AA"/>
    <w:rsid w:val="00C73C11"/>
    <w:rsid w:val="00C755C4"/>
    <w:rsid w:val="00C822A6"/>
    <w:rsid w:val="00C91291"/>
    <w:rsid w:val="00CA02A0"/>
    <w:rsid w:val="00CA2EA1"/>
    <w:rsid w:val="00CB4571"/>
    <w:rsid w:val="00CB56C8"/>
    <w:rsid w:val="00CF22D4"/>
    <w:rsid w:val="00D007C3"/>
    <w:rsid w:val="00D0100B"/>
    <w:rsid w:val="00D02F69"/>
    <w:rsid w:val="00D1218F"/>
    <w:rsid w:val="00D21858"/>
    <w:rsid w:val="00D22794"/>
    <w:rsid w:val="00D3693F"/>
    <w:rsid w:val="00D37D1A"/>
    <w:rsid w:val="00D420EF"/>
    <w:rsid w:val="00D43C58"/>
    <w:rsid w:val="00D44212"/>
    <w:rsid w:val="00D67D59"/>
    <w:rsid w:val="00D80807"/>
    <w:rsid w:val="00D86A8C"/>
    <w:rsid w:val="00D86E3C"/>
    <w:rsid w:val="00D93497"/>
    <w:rsid w:val="00D9484E"/>
    <w:rsid w:val="00D95280"/>
    <w:rsid w:val="00D9784B"/>
    <w:rsid w:val="00D97A44"/>
    <w:rsid w:val="00DA0927"/>
    <w:rsid w:val="00DB416B"/>
    <w:rsid w:val="00DB7D8A"/>
    <w:rsid w:val="00DC13B5"/>
    <w:rsid w:val="00DC6B6C"/>
    <w:rsid w:val="00DD5CEF"/>
    <w:rsid w:val="00DE36D7"/>
    <w:rsid w:val="00DE46C2"/>
    <w:rsid w:val="00DE5352"/>
    <w:rsid w:val="00DF0A82"/>
    <w:rsid w:val="00DF2789"/>
    <w:rsid w:val="00DF627C"/>
    <w:rsid w:val="00E01EDE"/>
    <w:rsid w:val="00E051B5"/>
    <w:rsid w:val="00E37B48"/>
    <w:rsid w:val="00E41124"/>
    <w:rsid w:val="00E55A3F"/>
    <w:rsid w:val="00E61373"/>
    <w:rsid w:val="00E83E07"/>
    <w:rsid w:val="00E97048"/>
    <w:rsid w:val="00EA26C0"/>
    <w:rsid w:val="00EC18BC"/>
    <w:rsid w:val="00EC2AD2"/>
    <w:rsid w:val="00ED7C07"/>
    <w:rsid w:val="00EE4930"/>
    <w:rsid w:val="00EE54AE"/>
    <w:rsid w:val="00EF40B4"/>
    <w:rsid w:val="00F058BE"/>
    <w:rsid w:val="00F103DC"/>
    <w:rsid w:val="00F1501D"/>
    <w:rsid w:val="00F3510D"/>
    <w:rsid w:val="00F57A66"/>
    <w:rsid w:val="00F623CE"/>
    <w:rsid w:val="00F6756C"/>
    <w:rsid w:val="00F74889"/>
    <w:rsid w:val="00F75BC7"/>
    <w:rsid w:val="00F77453"/>
    <w:rsid w:val="00F813E3"/>
    <w:rsid w:val="00F90DA3"/>
    <w:rsid w:val="00F95177"/>
    <w:rsid w:val="00FA0B05"/>
    <w:rsid w:val="00FA2AE2"/>
    <w:rsid w:val="00FE58B7"/>
    <w:rsid w:val="00FE6CFF"/>
    <w:rsid w:val="00FF128C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3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3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D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17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4257BE"/>
  </w:style>
  <w:style w:type="paragraph" w:customStyle="1" w:styleId="Default">
    <w:name w:val="Default"/>
    <w:rsid w:val="006D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3C08"/>
    <w:pPr>
      <w:overflowPunct/>
      <w:autoSpaceDE/>
      <w:autoSpaceDN/>
      <w:adjustRightInd/>
      <w:textAlignment w:val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C08"/>
    <w:rPr>
      <w:rFonts w:ascii="Arial" w:hAnsi="Arial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44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A3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A31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D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17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4257BE"/>
  </w:style>
  <w:style w:type="paragraph" w:customStyle="1" w:styleId="Default">
    <w:name w:val="Default"/>
    <w:rsid w:val="006D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3C08"/>
    <w:pPr>
      <w:overflowPunct/>
      <w:autoSpaceDE/>
      <w:autoSpaceDN/>
      <w:adjustRightInd/>
      <w:textAlignment w:val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C08"/>
    <w:rPr>
      <w:rFonts w:ascii="Arial" w:hAnsi="Arial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44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4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5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0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9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4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7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9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2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0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9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ry.Billingham@varotherham.org.u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@CCG%20Staff%20Wide%20Information\Templates\Meetings%20Templates\2.%20Brief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FD25-EBAE-4164-A818-140EB3AA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Brief Minutes template</Template>
  <TotalTime>3</TotalTime>
  <Pages>7</Pages>
  <Words>1966</Words>
  <Characters>11209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Lesley Law: Practice Manager</cp:lastModifiedBy>
  <cp:revision>2</cp:revision>
  <cp:lastPrinted>2020-02-17T14:59:00Z</cp:lastPrinted>
  <dcterms:created xsi:type="dcterms:W3CDTF">2020-03-04T11:30:00Z</dcterms:created>
  <dcterms:modified xsi:type="dcterms:W3CDTF">2020-03-04T11:30:00Z</dcterms:modified>
</cp:coreProperties>
</file>